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line="242" w:lineRule="auto" w:before="2"/>
        <w:ind w:left="160" w:right="150"/>
      </w:pPr>
      <w:r>
        <w:rPr/>
        <w:t>Aquisição de equipamentos para expansão de videoconferência das audiências em matéria criminal realizadas pelo</w:t>
      </w:r>
      <w:r>
        <w:rPr>
          <w:spacing w:val="1"/>
        </w:rPr>
        <w:t> </w:t>
      </w:r>
      <w:r>
        <w:rPr>
          <w:spacing w:val="-1"/>
        </w:rPr>
        <w:t>TJAC, </w:t>
      </w:r>
      <w:r>
        <w:rPr/>
        <w:t>conforme Projeto Básico e Plano de Trabalho Ajustados, SEI 0006279-37.2019.8.01.0000, Evento 1130646,</w:t>
      </w:r>
      <w:r>
        <w:rPr>
          <w:spacing w:val="1"/>
        </w:rPr>
        <w:t> </w:t>
      </w:r>
      <w:r>
        <w:rPr/>
        <w:t>sob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ampliação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capacidade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processamento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TJAC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no</w:t>
      </w:r>
      <w:r>
        <w:rPr>
          <w:spacing w:val="-52"/>
        </w:rPr>
        <w:t> </w:t>
      </w:r>
      <w:r>
        <w:rPr/>
        <w:t>interior.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3"/>
        </w:rPr>
        <w:t>NECESSIDADE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CONTRATAÇÃO</w:t>
      </w:r>
      <w:r>
        <w:rPr>
          <w:spacing w:val="1"/>
        </w:rPr>
        <w:t> </w:t>
      </w:r>
      <w:r>
        <w:rPr>
          <w:spacing w:val="-2"/>
        </w:rPr>
        <w:t>E</w:t>
      </w:r>
      <w:r>
        <w:rPr>
          <w:spacing w:val="2"/>
        </w:rPr>
        <w:t> </w:t>
      </w:r>
      <w:r>
        <w:rPr>
          <w:spacing w:val="-2"/>
        </w:rPr>
        <w:t>JUSTIFICATIVA</w:t>
      </w:r>
    </w:p>
    <w:p>
      <w:pPr>
        <w:pStyle w:val="BodyText"/>
        <w:spacing w:line="242" w:lineRule="auto" w:before="2"/>
        <w:ind w:left="160" w:right="301"/>
      </w:pPr>
      <w:r>
        <w:rPr/>
        <w:t>Aditamento do Convênio Plataforma +Brasil nº 886484/2019, que tem por objeto a aquisição de equipamentos de</w:t>
      </w:r>
      <w:r>
        <w:rPr>
          <w:spacing w:val="1"/>
        </w:rPr>
        <w:t> </w:t>
      </w:r>
      <w:r>
        <w:rPr/>
        <w:t>videoconferência para unidades do tribunal de justiça do estado do Acre, objetivando contribuir para agilizar na</w:t>
      </w:r>
      <w:r>
        <w:rPr>
          <w:spacing w:val="1"/>
        </w:rPr>
        <w:t> </w:t>
      </w:r>
      <w:r>
        <w:rPr/>
        <w:t>realização de audiências e na melhoria da prestação de serviços aos jurisdicionados, promovendo economicidade</w:t>
      </w:r>
      <w:r>
        <w:rPr>
          <w:spacing w:val="1"/>
        </w:rPr>
        <w:t> </w:t>
      </w:r>
      <w:r>
        <w:rPr>
          <w:spacing w:val="-1"/>
        </w:rPr>
        <w:t>para </w:t>
      </w:r>
      <w:r>
        <w:rPr/>
        <w:t>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13"/>
        </w:rPr>
        <w:t> </w:t>
      </w:r>
      <w:r>
        <w:rPr/>
        <w:t>Acre,</w:t>
      </w:r>
      <w:r>
        <w:rPr>
          <w:spacing w:val="-1"/>
        </w:rPr>
        <w:t> </w:t>
      </w:r>
      <w:r>
        <w:rPr/>
        <w:t>expandindo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instalada de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judiciárias</w:t>
      </w:r>
      <w:r>
        <w:rPr>
          <w:spacing w:val="-1"/>
        </w:rPr>
        <w:t> </w:t>
      </w:r>
      <w:r>
        <w:rPr/>
        <w:t>com capacidade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audiências</w:t>
      </w:r>
      <w:r>
        <w:rPr>
          <w:spacing w:val="-52"/>
        </w:rPr>
        <w:t> </w:t>
      </w:r>
      <w:r>
        <w:rPr/>
        <w:t>de instrução via</w:t>
      </w:r>
    </w:p>
    <w:p>
      <w:pPr>
        <w:pStyle w:val="BodyText"/>
        <w:spacing w:line="251" w:lineRule="exact"/>
        <w:ind w:left="160"/>
      </w:pPr>
      <w:r>
        <w:rPr/>
        <w:t>ferramenta de videoconferência, ampliando, dessa forma, a segurança dos magistrados e sociedade como um todo.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27"/>
        <w:ind w:left="380" w:right="0" w:hanging="221"/>
        <w:jc w:val="left"/>
      </w:pP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2491"/>
        <w:gridCol w:w="885"/>
      </w:tblGrid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491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7" w:right="29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2491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7" w:right="87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Elson Correa de Oliveira Neto</w:t>
            </w:r>
          </w:p>
        </w:tc>
        <w:tc>
          <w:tcPr>
            <w:tcW w:w="2491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7" w:right="29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Isaac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Timóteo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  <w:tc>
          <w:tcPr>
            <w:tcW w:w="2491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Supervisor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47" w:right="29"/>
              <w:jc w:val="center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3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249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88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2" w:right="88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50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NORMATIVOS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QUE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DISCIPLINAM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SERVIÇOS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OU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AQUISIÇÃO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SEREM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ACORDO COM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NATUREZA:</w:t>
      </w:r>
    </w:p>
    <w:p>
      <w:pPr>
        <w:pStyle w:val="BodyText"/>
        <w:spacing w:line="242" w:lineRule="auto"/>
        <w:ind w:left="160" w:right="150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>
          <w:spacing w:val="-1"/>
        </w:rPr>
        <w:t>IN </w:t>
      </w:r>
      <w:r>
        <w:rPr/>
        <w:t>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08"/>
        <w:jc w:val="left"/>
      </w:pPr>
      <w:r>
        <w:rPr>
          <w:spacing w:val="-2"/>
        </w:rPr>
        <w:t>ANÁLISE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BodyText"/>
        <w:spacing w:line="242" w:lineRule="auto" w:before="3"/>
        <w:ind w:left="160" w:right="301"/>
      </w:pPr>
      <w:r>
        <w:rPr/>
        <w:t>Aquisição de Equipamento e Material Permanente, com o objeitovo de atender o parque tecnológico e elevar o nivel</w:t>
      </w:r>
      <w:r>
        <w:rPr>
          <w:spacing w:val="-52"/>
        </w:rPr>
        <w:t> </w:t>
      </w:r>
      <w:r>
        <w:rPr/>
        <w:t>de qualidade do serviço prestado por este</w:t>
      </w:r>
      <w:r>
        <w:rPr>
          <w:spacing w:val="-4"/>
        </w:rPr>
        <w:t> </w:t>
      </w:r>
      <w:r>
        <w:rPr/>
        <w:t>TJAC, conforme avaliado na justificativa do </w:t>
      </w:r>
      <w:r>
        <w:rPr>
          <w:b/>
        </w:rPr>
        <w:t>Item 2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78" w:val="left" w:leader="none"/>
        </w:tabs>
        <w:spacing w:line="240" w:lineRule="auto" w:before="0" w:after="28"/>
        <w:ind w:left="477" w:right="0" w:hanging="318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741"/>
        <w:gridCol w:w="2386"/>
        <w:gridCol w:w="3076"/>
        <w:gridCol w:w="1890"/>
      </w:tblGrid>
      <w:tr>
        <w:trPr>
          <w:trHeight w:val="270" w:hRule="atLeast"/>
        </w:trPr>
        <w:tc>
          <w:tcPr>
            <w:tcW w:w="1381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386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076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8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035" w:hRule="atLeast"/>
        </w:trPr>
        <w:tc>
          <w:tcPr>
            <w:tcW w:w="1381" w:type="dxa"/>
          </w:tcPr>
          <w:p>
            <w:pPr>
              <w:pStyle w:val="TableParagraph"/>
              <w:spacing w:line="242" w:lineRule="auto" w:before="132"/>
              <w:ind w:left="75" w:right="303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741" w:type="dxa"/>
          </w:tcPr>
          <w:p>
            <w:pPr>
              <w:pStyle w:val="TableParagraph"/>
              <w:spacing w:line="242" w:lineRule="auto" w:before="132"/>
              <w:ind w:left="77" w:right="343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instalação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2386" w:type="dxa"/>
          </w:tcPr>
          <w:p>
            <w:pPr>
              <w:pStyle w:val="TableParagraph"/>
              <w:spacing w:line="242" w:lineRule="auto"/>
              <w:ind w:left="74" w:right="69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execução do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mesmo</w:t>
            </w:r>
          </w:p>
        </w:tc>
        <w:tc>
          <w:tcPr>
            <w:tcW w:w="307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8" w:right="130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38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5" w:right="309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7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7" w:right="319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38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07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68" w:right="28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reposição/substituição do</w:t>
            </w:r>
          </w:p>
          <w:p>
            <w:pPr>
              <w:pStyle w:val="TableParagraph"/>
              <w:spacing w:line="252" w:lineRule="exact"/>
              <w:ind w:left="68"/>
              <w:rPr>
                <w:sz w:val="22"/>
              </w:rPr>
            </w:pPr>
            <w:r>
              <w:rPr>
                <w:sz w:val="22"/>
              </w:rPr>
              <w:t>material porventura defeituoso.</w:t>
            </w:r>
          </w:p>
        </w:tc>
        <w:tc>
          <w:tcPr>
            <w:tcW w:w="18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32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1" w:after="27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ADERÊNCIA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525" w:hRule="atLeast"/>
        </w:trPr>
        <w:tc>
          <w:tcPr>
            <w:tcW w:w="8029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1" w:type="dxa"/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6" w:type="dxa"/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2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30" w:hRule="atLeast"/>
        </w:trPr>
        <w:tc>
          <w:tcPr>
            <w:tcW w:w="8029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line="242" w:lineRule="auto"/>
              <w:ind w:left="75" w:right="796"/>
              <w:rPr>
                <w:sz w:val="22"/>
              </w:rPr>
            </w:pPr>
            <w:r>
              <w:rPr>
                <w:spacing w:val="-1"/>
                <w:sz w:val="22"/>
              </w:rPr>
              <w:t>A Solução encontra-se implantada </w:t>
            </w:r>
            <w:r>
              <w:rPr>
                <w:sz w:val="22"/>
              </w:rPr>
              <w:t>em outro órgão ou entidade da Administração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Pública?</w:t>
            </w:r>
          </w:p>
        </w:tc>
        <w:tc>
          <w:tcPr>
            <w:tcW w:w="60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6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047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540" w:bottom="480" w:left="600" w:right="580"/>
          <w:pgNumType w:start="1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5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275" w:hRule="atLeast"/>
        </w:trPr>
        <w:tc>
          <w:tcPr>
            <w:tcW w:w="8029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Brasileiro?</w:t>
            </w:r>
          </w:p>
        </w:tc>
        <w:tc>
          <w:tcPr>
            <w:tcW w:w="601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before="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público?</w:t>
            </w:r>
          </w:p>
        </w:tc>
        <w:tc>
          <w:tcPr>
            <w:tcW w:w="601" w:type="dxa"/>
            <w:tcBorders>
              <w:top w:val="double" w:sz="3" w:space="0" w:color="2B2B2B"/>
              <w:left w:val="double" w:sz="3" w:space="0" w:color="2B2B2B"/>
              <w:bottom w:val="nil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left w:val="double" w:sz="3" w:space="0" w:color="2B2B2B"/>
              <w:bottom w:val="nil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ICP-Brasil?</w:t>
            </w:r>
          </w:p>
        </w:tc>
        <w:tc>
          <w:tcPr>
            <w:tcW w:w="601" w:type="dxa"/>
            <w:tcBorders>
              <w:top w:val="nil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029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spacing w:line="242" w:lineRule="auto"/>
              <w:ind w:left="75" w:right="381"/>
              <w:rPr>
                <w:sz w:val="22"/>
              </w:rPr>
            </w:pPr>
            <w:r>
              <w:rPr>
                <w:spacing w:val="-1"/>
                <w:sz w:val="22"/>
              </w:rPr>
              <w:t>A Solução é aderente </w:t>
            </w:r>
            <w:r>
              <w:rPr>
                <w:sz w:val="22"/>
              </w:rPr>
              <w:t>às orientações, premissas e especificações técnicas e funcionais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definidas no Modelo de Requisitos para Sistemas Informatizados de Gestão de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Processos e Documentos do Poder Judiciário (Moreq-Jus)?</w:t>
            </w:r>
          </w:p>
        </w:tc>
        <w:tc>
          <w:tcPr>
            <w:tcW w:w="60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pict>
          <v:group style="position:absolute;margin-left:436.439301pt;margin-top:-96.23204pt;width:2.3pt;height:28.55pt;mso-position-horizontal-relative:page;mso-position-vertical-relative:paragraph;z-index:-16051712" coordorigin="8729,-1925" coordsize="46,571">
            <v:shape style="position:absolute;left:8728;top:-1925;width:15;height:571" coordorigin="8729,-1925" coordsize="15,571" path="m8744,-1354l8729,-1354,8729,-1910,8744,-1925,8744,-1354xe" filled="true" fillcolor="#808080" stroked="false">
              <v:path arrowok="t"/>
              <v:fill type="solid"/>
            </v:shape>
            <v:shape style="position:absolute;left:8758;top:-1925;width:15;height:571" coordorigin="8759,-1925" coordsize="15,571" path="m8759,-1354l8759,-1925,8774,-1925,8774,-1369,875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-96.23204pt;width:2.3pt;height:28.55pt;mso-position-horizontal-relative:page;mso-position-vertical-relative:paragraph;z-index:-16051200" coordorigin="9329,-1925" coordsize="46,571">
            <v:shape style="position:absolute;left:9329;top:-1925;width:15;height:571" coordorigin="9329,-1925" coordsize="15,571" path="m9344,-1354l9329,-1354,9329,-1910,9344,-1925,9344,-1354xe" filled="true" fillcolor="#808080" stroked="false">
              <v:path arrowok="t"/>
              <v:fill type="solid"/>
            </v:shape>
            <v:shape style="position:absolute;left:9359;top:-1925;width:15;height:571" coordorigin="9359,-1925" coordsize="15,571" path="m9359,-1354l9359,-1925,9374,-1925,9374,-1369,935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150"/>
      </w:pPr>
      <w:r>
        <w:rPr/>
        <w:t>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Sustentação</w:t>
      </w:r>
      <w:r>
        <w:rPr>
          <w:spacing w:val="-1"/>
        </w:rPr>
        <w:t> </w:t>
      </w:r>
      <w:r>
        <w:rPr/>
        <w:t>visa</w:t>
      </w:r>
      <w:r>
        <w:rPr>
          <w:spacing w:val="-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microcomputadores</w:t>
      </w:r>
      <w:r>
        <w:rPr>
          <w:spacing w:val="-52"/>
        </w:rPr>
        <w:t> </w:t>
      </w:r>
      <w:r>
        <w:rPr/>
        <w:t>com vistas ao crescimento e melhoramento da qualidade de 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4037"/>
        <w:gridCol w:w="4532"/>
      </w:tblGrid>
      <w:tr>
        <w:trPr>
          <w:trHeight w:val="525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906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4037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453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pacing w:val="-1"/>
                <w:sz w:val="22"/>
              </w:rPr>
              <w:t>AÇÃO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OBTENÇÃO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7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90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5" w:right="187"/>
              <w:rPr>
                <w:sz w:val="22"/>
              </w:rPr>
            </w:pPr>
            <w:r>
              <w:rPr>
                <w:sz w:val="22"/>
              </w:rPr>
              <w:t>Equipe técnica 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Tecnologia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03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8" w:right="7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 dos equipamentos, acessórios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softwares;</w:t>
            </w:r>
          </w:p>
          <w:p>
            <w:pPr>
              <w:pStyle w:val="TableParagraph"/>
              <w:spacing w:line="256" w:lineRule="exact"/>
              <w:ind w:left="78" w:right="90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 do equipamentos e softwares,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sanar as diversas dúvidas dos usuários pela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equipe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532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7" w:right="133"/>
              <w:rPr>
                <w:sz w:val="22"/>
              </w:rPr>
            </w:pPr>
            <w:r>
              <w:rPr>
                <w:sz w:val="22"/>
              </w:rPr>
              <w:t>A obtenção se dá através da abertura de um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chamado através </w:t>
            </w:r>
            <w:r>
              <w:rPr>
                <w:sz w:val="22"/>
              </w:rPr>
              <w:t>do GLPI. Após a abertura, será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dado um prazo para resolução do incidente,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garantindo, dessa forma, a continuidade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150"/>
      </w:pPr>
      <w:r>
        <w:rPr/>
        <w:t>Cumprir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essenciais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TIC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370/2020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CNJ,</w:t>
      </w:r>
      <w:r>
        <w:rPr>
          <w:spacing w:val="-1"/>
        </w:rPr>
        <w:t> </w:t>
      </w:r>
      <w:r>
        <w:rPr/>
        <w:t>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</w:t>
      </w:r>
      <w:r>
        <w:rPr>
          <w:spacing w:val="-13"/>
        </w:rPr>
        <w:t> </w:t>
      </w:r>
      <w:r>
        <w:rPr/>
        <w:t>Art. 34,</w:t>
      </w:r>
      <w:r>
        <w:rPr>
          <w:spacing w:val="-13"/>
        </w:rPr>
        <w:t> </w:t>
      </w:r>
      <w:r>
        <w:rPr/>
        <w:t>Art. 36.</w:t>
      </w:r>
    </w:p>
    <w:p>
      <w:pPr>
        <w:pStyle w:val="BodyText"/>
        <w:spacing w:line="242" w:lineRule="auto"/>
        <w:ind w:left="160" w:right="150"/>
      </w:pPr>
      <w:r>
        <w:rPr/>
        <w:t>O</w:t>
      </w:r>
      <w:r>
        <w:rPr>
          <w:spacing w:val="-2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encontra</w:t>
      </w:r>
      <w:r>
        <w:rPr>
          <w:spacing w:val="-1"/>
        </w:rPr>
        <w:t> </w:t>
      </w:r>
      <w:r>
        <w:rPr/>
        <w:t>respaldo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TI</w:t>
      </w:r>
      <w:r>
        <w:rPr>
          <w:spacing w:val="-1"/>
        </w:rPr>
        <w:t> </w:t>
      </w:r>
      <w:r>
        <w:rPr/>
        <w:t>(PETIC),</w:t>
      </w:r>
      <w:r>
        <w:rPr>
          <w:spacing w:val="-1"/>
        </w:rPr>
        <w:t> </w:t>
      </w:r>
      <w:r>
        <w:rPr/>
        <w:t>estando</w:t>
      </w:r>
      <w:r>
        <w:rPr>
          <w:spacing w:val="-1"/>
        </w:rPr>
        <w:t> </w:t>
      </w:r>
      <w:r>
        <w:rPr/>
        <w:t>inserido</w:t>
      </w:r>
      <w:r>
        <w:rPr>
          <w:spacing w:val="-52"/>
        </w:rPr>
        <w:t> </w:t>
      </w:r>
      <w:r>
        <w:rPr/>
        <w:t>especificamente no Plano de Continuidade de Serviços de</w:t>
      </w:r>
      <w:r>
        <w:rPr>
          <w:spacing w:val="-4"/>
        </w:rPr>
        <w:t> </w:t>
      </w:r>
      <w:r>
        <w:rPr/>
        <w:t>TI.</w:t>
      </w:r>
    </w:p>
    <w:p>
      <w:pPr>
        <w:pStyle w:val="BodyText"/>
        <w:spacing w:line="242" w:lineRule="auto"/>
        <w:ind w:left="160" w:right="15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</w:t>
      </w:r>
      <w:r>
        <w:rPr>
          <w:spacing w:val="-13"/>
        </w:rPr>
        <w:t> </w:t>
      </w:r>
      <w:r>
        <w:rPr/>
        <w:t>Aquisições e Contratações de</w:t>
      </w:r>
      <w:r>
        <w:rPr>
          <w:spacing w:val="-4"/>
        </w:rPr>
        <w:t> </w:t>
      </w:r>
      <w:r>
        <w:rPr/>
        <w:t>TI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REQUISITOS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48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</w:t>
      </w:r>
      <w:r>
        <w:rPr>
          <w:spacing w:val="-4"/>
          <w:sz w:val="22"/>
        </w:rPr>
        <w:t> </w:t>
      </w:r>
      <w:r>
        <w:rPr>
          <w:sz w:val="22"/>
        </w:rPr>
        <w:t>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0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5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0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37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19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12" w:firstLine="0"/>
        <w:jc w:val="left"/>
        <w:rPr>
          <w:sz w:val="22"/>
        </w:rPr>
      </w:pPr>
      <w:r>
        <w:rPr>
          <w:spacing w:val="-1"/>
          <w:sz w:val="22"/>
        </w:rPr>
        <w:t>O atraso na prestação de serviços pela CONTRATADA aplicar-se-á em multas e </w:t>
      </w:r>
      <w:r>
        <w:rPr>
          <w:sz w:val="22"/>
        </w:rPr>
        <w:t>sansões 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1" w:top="540" w:bottom="480" w:left="600" w:right="58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3"/>
        </w:rPr>
        <w:t>CONTRATAÇÃO</w:t>
      </w:r>
    </w:p>
    <w:p>
      <w:pPr>
        <w:pStyle w:val="BodyText"/>
        <w:spacing w:before="2"/>
        <w:ind w:left="160"/>
      </w:pPr>
      <w:r>
        <w:rPr/>
        <w:t>Objetods a serem adquiridos: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3451"/>
        <w:gridCol w:w="1500"/>
        <w:gridCol w:w="990"/>
        <w:gridCol w:w="1470"/>
        <w:gridCol w:w="1755"/>
      </w:tblGrid>
      <w:tr>
        <w:trPr>
          <w:trHeight w:val="495" w:hRule="atLeast"/>
        </w:trPr>
        <w:tc>
          <w:tcPr>
            <w:tcW w:w="9901" w:type="dxa"/>
            <w:gridSpan w:val="6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exact"/>
              <w:ind w:left="397"/>
              <w:rPr>
                <w:sz w:val="22"/>
              </w:rPr>
            </w:pPr>
            <w:r>
              <w:rPr>
                <w:spacing w:val="-1"/>
                <w:sz w:val="22"/>
              </w:rPr>
              <w:t>Projeto </w:t>
            </w:r>
            <w:r>
              <w:rPr>
                <w:sz w:val="22"/>
              </w:rPr>
              <w:t>Básico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Ajustados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SEI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0006279-37.2019.8.01.0000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Evento 1130646</w:t>
            </w:r>
          </w:p>
        </w:tc>
      </w:tr>
      <w:tr>
        <w:trPr>
          <w:trHeight w:val="495" w:hRule="atLeast"/>
        </w:trPr>
        <w:tc>
          <w:tcPr>
            <w:tcW w:w="735" w:type="dxa"/>
          </w:tcPr>
          <w:p>
            <w:pPr>
              <w:pStyle w:val="TableParagraph"/>
              <w:spacing w:before="11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451" w:type="dxa"/>
          </w:tcPr>
          <w:p>
            <w:pPr>
              <w:pStyle w:val="TableParagraph"/>
              <w:spacing w:before="11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DETALHADA</w:t>
            </w:r>
          </w:p>
        </w:tc>
        <w:tc>
          <w:tcPr>
            <w:tcW w:w="1500" w:type="dxa"/>
          </w:tcPr>
          <w:p>
            <w:pPr>
              <w:pStyle w:val="TableParagraph"/>
              <w:spacing w:line="235" w:lineRule="exact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  <w:p>
            <w:pPr>
              <w:pStyle w:val="TableParagraph"/>
              <w:spacing w:line="238" w:lineRule="exact" w:before="2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DE MEDIDA</w:t>
            </w:r>
          </w:p>
        </w:tc>
        <w:tc>
          <w:tcPr>
            <w:tcW w:w="990" w:type="dxa"/>
          </w:tcPr>
          <w:p>
            <w:pPr>
              <w:pStyle w:val="TableParagraph"/>
              <w:spacing w:before="117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1470" w:type="dxa"/>
          </w:tcPr>
          <w:p>
            <w:pPr>
              <w:pStyle w:val="TableParagraph"/>
              <w:spacing w:line="235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38" w:lineRule="exact" w:before="2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  <w:tc>
          <w:tcPr>
            <w:tcW w:w="1755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exact"/>
              <w:ind w:left="7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  <w:p>
            <w:pPr>
              <w:pStyle w:val="TableParagraph"/>
              <w:spacing w:line="238" w:lineRule="exact" w:before="2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ESTIMADO</w:t>
            </w:r>
          </w:p>
        </w:tc>
      </w:tr>
      <w:tr>
        <w:trPr>
          <w:trHeight w:val="750" w:hRule="atLeast"/>
        </w:trPr>
        <w:tc>
          <w:tcPr>
            <w:tcW w:w="735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451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Licenciamento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VMware vCenter</w:t>
            </w:r>
          </w:p>
          <w:p>
            <w:pPr>
              <w:pStyle w:val="TableParagraph"/>
              <w:spacing w:line="250" w:lineRule="atLeast"/>
              <w:ind w:left="69" w:right="403"/>
              <w:rPr>
                <w:sz w:val="22"/>
              </w:rPr>
            </w:pPr>
            <w:r>
              <w:rPr>
                <w:sz w:val="22"/>
              </w:rPr>
              <w:t>Server 7 Standard (Per Instance),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5 anos de Suporte;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Unid.</w:t>
            </w:r>
          </w:p>
        </w:tc>
        <w:tc>
          <w:tcPr>
            <w:tcW w:w="99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70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8" w:right="142"/>
              <w:jc w:val="center"/>
              <w:rPr>
                <w:sz w:val="22"/>
              </w:rPr>
            </w:pPr>
            <w:r>
              <w:rPr>
                <w:sz w:val="22"/>
              </w:rPr>
              <w:t>R$ 70.082,60</w:t>
            </w:r>
          </w:p>
        </w:tc>
        <w:tc>
          <w:tcPr>
            <w:tcW w:w="1755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77"/>
              <w:rPr>
                <w:sz w:val="22"/>
              </w:rPr>
            </w:pPr>
            <w:r>
              <w:rPr>
                <w:sz w:val="22"/>
              </w:rPr>
              <w:t>R$ 140.165,20</w:t>
            </w:r>
          </w:p>
        </w:tc>
      </w:tr>
      <w:tr>
        <w:trPr>
          <w:trHeight w:val="6362" w:hRule="atLeast"/>
        </w:trPr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002</w:t>
            </w:r>
          </w:p>
        </w:tc>
        <w:tc>
          <w:tcPr>
            <w:tcW w:w="3451" w:type="dxa"/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Servidores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com:</w:t>
            </w:r>
          </w:p>
          <w:p>
            <w:pPr>
              <w:pStyle w:val="TableParagraph"/>
              <w:spacing w:line="242" w:lineRule="auto" w:before="2"/>
              <w:ind w:left="69" w:right="72"/>
              <w:rPr>
                <w:sz w:val="22"/>
              </w:rPr>
            </w:pPr>
            <w:r>
              <w:rPr>
                <w:sz w:val="22"/>
              </w:rPr>
              <w:t>02 (dois) Processadores de 8 núcleos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 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Threads cada.</w:t>
            </w:r>
          </w:p>
          <w:p>
            <w:pPr>
              <w:pStyle w:val="TableParagraph"/>
              <w:spacing w:line="242" w:lineRule="auto"/>
              <w:ind w:left="69" w:right="244"/>
              <w:rPr>
                <w:sz w:val="22"/>
              </w:rPr>
            </w:pPr>
            <w:r>
              <w:rPr>
                <w:sz w:val="22"/>
              </w:rPr>
              <w:t>64 (sessenta e quatro) GigaByte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memória RAM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02 (dois) SSD's de 480GB</w:t>
            </w:r>
          </w:p>
          <w:p>
            <w:pPr>
              <w:pStyle w:val="TableParagraph"/>
              <w:spacing w:line="242" w:lineRule="auto" w:before="1"/>
              <w:ind w:left="69" w:right="49"/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(seis)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HD's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TeraByte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7.2K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velocidade NL-SAS Hot Swap.</w:t>
            </w:r>
          </w:p>
          <w:p>
            <w:pPr>
              <w:pStyle w:val="TableParagraph"/>
              <w:spacing w:line="242" w:lineRule="auto"/>
              <w:ind w:left="69" w:right="201"/>
              <w:rPr>
                <w:sz w:val="22"/>
              </w:rPr>
            </w:pPr>
            <w:r>
              <w:rPr>
                <w:sz w:val="22"/>
              </w:rPr>
              <w:t>04 interfaces 1 GbE Ethernet RJ45.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Garantia on-site de 60 (sessenta)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  <w:p>
            <w:pPr>
              <w:pStyle w:val="TableParagraph"/>
              <w:spacing w:line="242" w:lineRule="auto"/>
              <w:ind w:left="69" w:right="629"/>
              <w:rPr>
                <w:sz w:val="22"/>
              </w:rPr>
            </w:pPr>
            <w:r>
              <w:rPr>
                <w:sz w:val="22"/>
              </w:rPr>
              <w:t>2 (duas) fontes de alimentação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redundantes e hot swap;</w:t>
            </w:r>
          </w:p>
          <w:p>
            <w:pPr>
              <w:pStyle w:val="TableParagraph"/>
              <w:spacing w:line="242" w:lineRule="auto"/>
              <w:ind w:left="69" w:right="3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Trilho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Deslizante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Tool-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less com Organizador de Cabos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Módulo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TPM 2.0;</w:t>
            </w:r>
          </w:p>
          <w:p>
            <w:pPr>
              <w:pStyle w:val="TableParagraph"/>
              <w:spacing w:line="242" w:lineRule="auto"/>
              <w:ind w:left="69" w:right="512"/>
              <w:rPr>
                <w:sz w:val="22"/>
              </w:rPr>
            </w:pPr>
            <w:r>
              <w:rPr>
                <w:sz w:val="22"/>
              </w:rPr>
              <w:t>Acompanha todos os acessórios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necessários para instalação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 em rack.</w:t>
            </w:r>
          </w:p>
          <w:p>
            <w:pPr>
              <w:pStyle w:val="TableParagraph"/>
              <w:spacing w:line="242" w:lineRule="auto"/>
              <w:ind w:left="69" w:right="158"/>
              <w:rPr>
                <w:sz w:val="22"/>
              </w:rPr>
            </w:pPr>
            <w:r>
              <w:rPr>
                <w:sz w:val="22"/>
              </w:rPr>
              <w:t>Licenciamento VMware vSphere 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 Plus para 2 processadores,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5 anos de Suporte;</w:t>
            </w:r>
          </w:p>
          <w:p>
            <w:pPr>
              <w:pStyle w:val="TableParagraph"/>
              <w:spacing w:line="256" w:lineRule="exact"/>
              <w:ind w:left="69" w:right="85"/>
              <w:rPr>
                <w:sz w:val="22"/>
              </w:rPr>
            </w:pPr>
            <w:r>
              <w:rPr>
                <w:sz w:val="22"/>
              </w:rPr>
              <w:t>Software de gerenciamento remoto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 ilimitado, com acesso completo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remotamente;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66"/>
              <w:rPr>
                <w:sz w:val="22"/>
              </w:rPr>
            </w:pPr>
            <w:r>
              <w:rPr>
                <w:sz w:val="22"/>
              </w:rPr>
              <w:t>Unid.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8" w:right="87"/>
              <w:jc w:val="center"/>
              <w:rPr>
                <w:sz w:val="22"/>
              </w:rPr>
            </w:pPr>
            <w:r>
              <w:rPr>
                <w:sz w:val="22"/>
              </w:rPr>
              <w:t>R$ 131704,37</w:t>
            </w:r>
          </w:p>
        </w:tc>
        <w:tc>
          <w:tcPr>
            <w:tcW w:w="1755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77"/>
              <w:rPr>
                <w:sz w:val="22"/>
              </w:rPr>
            </w:pPr>
            <w:r>
              <w:rPr>
                <w:sz w:val="22"/>
              </w:rPr>
              <w:t>R$ 2.634.087,40</w:t>
            </w:r>
          </w:p>
        </w:tc>
      </w:tr>
      <w:tr>
        <w:trPr>
          <w:trHeight w:val="5854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45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Servidores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com:</w:t>
            </w:r>
          </w:p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02 (dois) Processadores de</w:t>
            </w:r>
          </w:p>
          <w:p>
            <w:pPr>
              <w:pStyle w:val="TableParagraph"/>
              <w:spacing w:before="2"/>
              <w:ind w:left="69"/>
              <w:rPr>
                <w:sz w:val="22"/>
              </w:rPr>
            </w:pPr>
            <w:r>
              <w:rPr>
                <w:sz w:val="22"/>
              </w:rPr>
              <w:t>24 núcleos e 48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Threads cada.</w:t>
            </w:r>
          </w:p>
          <w:p>
            <w:pPr>
              <w:pStyle w:val="TableParagraph"/>
              <w:spacing w:line="242" w:lineRule="auto" w:before="2"/>
              <w:ind w:left="69" w:right="146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(dois)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TeraByte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memória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 (dois) SSD's de 480GB</w:t>
            </w:r>
          </w:p>
          <w:p>
            <w:pPr>
              <w:pStyle w:val="TableParagraph"/>
              <w:spacing w:line="242" w:lineRule="auto"/>
              <w:ind w:left="69" w:right="120"/>
              <w:jc w:val="both"/>
              <w:rPr>
                <w:sz w:val="22"/>
              </w:rPr>
            </w:pPr>
            <w:r>
              <w:rPr>
                <w:sz w:val="22"/>
              </w:rPr>
              <w:t>04 interfaces 10/25Gbe SFP28, 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04 tranceivers 10/25Gbe inclusos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tipo SR;</w:t>
            </w:r>
          </w:p>
          <w:p>
            <w:pPr>
              <w:pStyle w:val="TableParagraph"/>
              <w:spacing w:line="242" w:lineRule="auto"/>
              <w:ind w:left="69" w:right="273"/>
              <w:jc w:val="both"/>
              <w:rPr>
                <w:sz w:val="22"/>
              </w:rPr>
            </w:pPr>
            <w:r>
              <w:rPr>
                <w:sz w:val="22"/>
              </w:rPr>
              <w:t>04 interfaces 1GbE Ethernet RJ45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 (duas) interfaces HBA 16GBps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FC, com 04 tranceivers 16Gbe FC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inclusos do tipo SR;</w:t>
            </w:r>
          </w:p>
          <w:p>
            <w:pPr>
              <w:pStyle w:val="TableParagraph"/>
              <w:spacing w:line="242" w:lineRule="auto"/>
              <w:ind w:left="69" w:right="445"/>
              <w:rPr>
                <w:sz w:val="22"/>
              </w:rPr>
            </w:pPr>
            <w:r>
              <w:rPr>
                <w:sz w:val="22"/>
              </w:rPr>
              <w:t>Garantia on-site de 60 (sessenta)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  <w:p>
            <w:pPr>
              <w:pStyle w:val="TableParagraph"/>
              <w:spacing w:line="242" w:lineRule="auto"/>
              <w:ind w:left="69" w:right="629"/>
              <w:rPr>
                <w:sz w:val="22"/>
              </w:rPr>
            </w:pPr>
            <w:r>
              <w:rPr>
                <w:sz w:val="22"/>
              </w:rPr>
              <w:t>2 (duas) fontes de alimentação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redundantes e hot swap;</w:t>
            </w:r>
          </w:p>
          <w:p>
            <w:pPr>
              <w:pStyle w:val="TableParagraph"/>
              <w:spacing w:line="242" w:lineRule="auto"/>
              <w:ind w:left="69" w:right="3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Trilho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Deslizante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Tool-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less com Organizador de Cabos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Módulo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TPM 2.0;</w:t>
            </w:r>
          </w:p>
          <w:p>
            <w:pPr>
              <w:pStyle w:val="TableParagraph"/>
              <w:spacing w:line="242" w:lineRule="auto"/>
              <w:ind w:left="69" w:right="512"/>
              <w:rPr>
                <w:sz w:val="22"/>
              </w:rPr>
            </w:pPr>
            <w:r>
              <w:rPr>
                <w:sz w:val="22"/>
              </w:rPr>
              <w:t>Acompanha todos os acessórios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necessários para instalação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 em rack.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6"/>
              <w:rPr>
                <w:sz w:val="22"/>
              </w:rPr>
            </w:pPr>
            <w:r>
              <w:rPr>
                <w:sz w:val="22"/>
              </w:rPr>
              <w:t>Unid.</w:t>
            </w: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7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48" w:right="35"/>
              <w:jc w:val="center"/>
              <w:rPr>
                <w:sz w:val="22"/>
              </w:rPr>
            </w:pPr>
            <w:r>
              <w:rPr>
                <w:sz w:val="22"/>
              </w:rPr>
              <w:t>R$ 532.156,13</w:t>
            </w:r>
          </w:p>
        </w:tc>
        <w:tc>
          <w:tcPr>
            <w:tcW w:w="1755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line="23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R$ 6.385.873,56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00" w:h="16840"/>
          <w:pgMar w:header="294" w:footer="281" w:top="540" w:bottom="480" w:left="600" w:right="580"/>
        </w:sect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3451"/>
        <w:gridCol w:w="1500"/>
        <w:gridCol w:w="990"/>
        <w:gridCol w:w="1470"/>
        <w:gridCol w:w="1755"/>
      </w:tblGrid>
      <w:tr>
        <w:trPr>
          <w:trHeight w:val="1523" w:hRule="atLeast"/>
        </w:trPr>
        <w:tc>
          <w:tcPr>
            <w:tcW w:w="735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51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spacing w:line="242" w:lineRule="auto"/>
              <w:ind w:left="69" w:right="36"/>
              <w:rPr>
                <w:sz w:val="22"/>
              </w:rPr>
            </w:pPr>
            <w:r>
              <w:rPr>
                <w:sz w:val="22"/>
              </w:rPr>
              <w:t>Licenciamento VMware vSphere 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Enterprise Plus para 2 processadores,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 5 anos de Suporte;</w:t>
            </w:r>
          </w:p>
          <w:p>
            <w:pPr>
              <w:pStyle w:val="TableParagraph"/>
              <w:spacing w:line="256" w:lineRule="exact"/>
              <w:ind w:left="69" w:right="232"/>
              <w:rPr>
                <w:sz w:val="22"/>
              </w:rPr>
            </w:pPr>
            <w:r>
              <w:rPr>
                <w:sz w:val="22"/>
              </w:rPr>
              <w:t>Software de gerenciamento remoto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total, com acesso completo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remotamente;</w:t>
            </w:r>
          </w:p>
        </w:tc>
        <w:tc>
          <w:tcPr>
            <w:tcW w:w="1500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>
          <w:spacing w:val="-3"/>
        </w:rPr>
        <w:t>ESTIMATIVA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2"/>
        </w:rPr>
        <w:t>PREÇOS</w:t>
      </w:r>
    </w:p>
    <w:p>
      <w:pPr>
        <w:pStyle w:val="BodyText"/>
        <w:spacing w:before="2"/>
        <w:ind w:left="160"/>
      </w:pPr>
      <w:r>
        <w:rPr/>
        <w:t>Conforme</w:t>
      </w:r>
      <w:r>
        <w:rPr>
          <w:spacing w:val="-3"/>
        </w:rPr>
        <w:t> </w:t>
      </w:r>
      <w:r>
        <w:rPr/>
        <w:t>Mapa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3"/>
        </w:rPr>
        <w:t> </w:t>
      </w:r>
      <w:r>
        <w:rPr/>
        <w:t>GECON</w:t>
      </w:r>
      <w:r>
        <w:rPr>
          <w:spacing w:val="-3"/>
        </w:rPr>
        <w:t> </w:t>
      </w:r>
      <w:r>
        <w:rPr/>
        <w:t>(1166114)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R$</w:t>
      </w:r>
      <w:r>
        <w:rPr>
          <w:spacing w:val="-1"/>
          <w:sz w:val="22"/>
        </w:rPr>
        <w:t> </w:t>
      </w:r>
      <w:r>
        <w:rPr>
          <w:sz w:val="22"/>
        </w:rPr>
        <w:t>9.160.126,16 (</w:t>
      </w:r>
      <w:r>
        <w:rPr>
          <w:b/>
          <w:sz w:val="22"/>
        </w:rPr>
        <w:t>Nove Milhões, cento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sessenta mil, cento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vinte e seis reais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dezesseis centavos</w:t>
      </w:r>
      <w:r>
        <w:rPr>
          <w:sz w:val="22"/>
        </w:rPr>
        <w:t>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3"/>
        <w:ind w:left="160" w:right="216"/>
      </w:pPr>
      <w:r>
        <w:rPr/>
        <w:t>De acordo com a Instrução Normativa nº73, de 5 de agosto de 2020 (</w:t>
      </w:r>
      <w:hyperlink r:id="rId8">
        <w:r>
          <w:rPr>
            <w:color w:val="0000ED"/>
            <w:u w:val="single" w:color="0000ED"/>
          </w:rPr>
          <w:t>link de acesso a IN</w:t>
        </w:r>
      </w:hyperlink>
      <w:r>
        <w:rPr/>
        <w:t>)as quais dispõem sobre os</w:t>
      </w:r>
      <w:r>
        <w:rPr>
          <w:spacing w:val="1"/>
        </w:rPr>
        <w:t> </w:t>
      </w:r>
      <w:r>
        <w:rPr/>
        <w:t>procedimentos administrativos básicos para a realização de pesquisa de preços para a aquisição de bens e contratação</w:t>
      </w:r>
      <w:r>
        <w:rPr>
          <w:spacing w:val="-52"/>
        </w:rPr>
        <w:t> </w:t>
      </w:r>
      <w:r>
        <w:rPr/>
        <w:t>de serviços em geral, a pesquisa de preços:</w:t>
      </w:r>
    </w:p>
    <w:p>
      <w:pPr>
        <w:pStyle w:val="BodyText"/>
        <w:spacing w:line="242" w:lineRule="auto"/>
        <w:ind w:left="160" w:right="204"/>
      </w:pPr>
      <w:r>
        <w:rPr/>
        <w:t>Art. 5º A pesquisa de preços para fins de determinação do preço estimado em processo licitatório para a aquisição e</w:t>
      </w:r>
      <w:r>
        <w:rPr>
          <w:spacing w:val="1"/>
        </w:rPr>
        <w:t> </w:t>
      </w:r>
      <w:r>
        <w:rPr/>
        <w:t>contratação de serviços em geral será realizada mediante a utilização dos seguintes parâmetros, empregados de forma</w:t>
      </w:r>
      <w:r>
        <w:rPr>
          <w:spacing w:val="-52"/>
        </w:rPr>
        <w:t> </w:t>
      </w:r>
      <w:r>
        <w:rPr/>
        <w:t>combinada ou não: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2" w:lineRule="auto" w:before="0" w:after="0"/>
        <w:ind w:left="160" w:right="62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spacing w:val="-2"/>
          <w:sz w:val="22"/>
        </w:rPr>
        <w:t> </w:t>
      </w:r>
      <w:r>
        <w:rPr>
          <w:sz w:val="22"/>
        </w:rPr>
        <w:t>gov.br/paineldeprecos,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cotações</w:t>
      </w:r>
      <w:r>
        <w:rPr>
          <w:spacing w:val="-2"/>
          <w:sz w:val="22"/>
        </w:rPr>
        <w:t> </w:t>
      </w:r>
      <w:r>
        <w:rPr>
          <w:sz w:val="22"/>
        </w:rPr>
        <w:t>refiram-se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aquisições ou contratações firmadas no período de até 1 (um) ano anterior à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convocatório;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2" w:lineRule="auto" w:before="0" w:after="0"/>
        <w:ind w:left="160" w:right="190" w:firstLine="0"/>
        <w:jc w:val="left"/>
        <w:rPr>
          <w:sz w:val="22"/>
        </w:rPr>
      </w:pPr>
      <w:r>
        <w:rPr>
          <w:sz w:val="22"/>
        </w:rPr>
        <w:t>- aquisições e contratações similares de outros entes públicos, firmadas no período de até 1 (um) ano anterior à data</w:t>
      </w:r>
      <w:r>
        <w:rPr>
          <w:spacing w:val="-52"/>
          <w:sz w:val="22"/>
        </w:rPr>
        <w:t> </w:t>
      </w:r>
      <w:r>
        <w:rPr>
          <w:sz w:val="22"/>
        </w:rPr>
        <w:t>de divulgação do instrumento convocatório;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159" w:firstLine="0"/>
        <w:jc w:val="left"/>
        <w:rPr>
          <w:sz w:val="22"/>
        </w:rPr>
      </w:pPr>
      <w:r>
        <w:rPr>
          <w:sz w:val="22"/>
        </w:rPr>
        <w:t>- dados de pesquisa publicada em mídia especializada, de sítios eletrônicos especializados ou de domínio amplo,</w:t>
      </w:r>
      <w:r>
        <w:rPr>
          <w:spacing w:val="1"/>
          <w:sz w:val="22"/>
        </w:rPr>
        <w:t> </w:t>
      </w:r>
      <w:r>
        <w:rPr>
          <w:sz w:val="22"/>
        </w:rPr>
        <w:t>desde que atualizados no momento da pesquisa e compreendidos no intervalo de até 6 (seis) meses de antecedência da</w:t>
      </w:r>
      <w:r>
        <w:rPr>
          <w:spacing w:val="-52"/>
          <w:sz w:val="22"/>
        </w:rPr>
        <w:t> </w:t>
      </w:r>
      <w:r>
        <w:rPr>
          <w:sz w:val="22"/>
        </w:rPr>
        <w:t>data de divulgação do instrumento convocatório, contendo a data e hora de acesso; ou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2" w:lineRule="auto" w:before="0" w:after="0"/>
        <w:ind w:left="160" w:right="157" w:firstLine="0"/>
        <w:jc w:val="left"/>
        <w:rPr>
          <w:sz w:val="22"/>
        </w:rPr>
      </w:pPr>
      <w:r>
        <w:rPr>
          <w:sz w:val="22"/>
        </w:rPr>
        <w:t>- pesquisa direta com fornecedores, mediante solicitação formal de cotação, desde que os orçamentos considerados</w:t>
      </w:r>
      <w:r>
        <w:rPr>
          <w:spacing w:val="-52"/>
          <w:sz w:val="22"/>
        </w:rPr>
        <w:t> </w:t>
      </w:r>
      <w:r>
        <w:rPr>
          <w:sz w:val="22"/>
        </w:rPr>
        <w:t>estejam compreendidos no intervalo de até 6 (seis) meses de antecedência da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convocatório.</w:t>
      </w:r>
    </w:p>
    <w:p>
      <w:pPr>
        <w:pStyle w:val="BodyText"/>
        <w:spacing w:line="252" w:lineRule="exact"/>
        <w:ind w:left="160"/>
      </w:pPr>
      <w:r>
        <w:rPr/>
        <w:t>§1º Deverão ser priorizados os parâmetros estabelecidos nos incisos I e II.</w:t>
      </w:r>
    </w:p>
    <w:p>
      <w:pPr>
        <w:pStyle w:val="BodyText"/>
        <w:spacing w:line="242" w:lineRule="auto"/>
        <w:ind w:left="160" w:right="324"/>
      </w:pPr>
      <w:r>
        <w:rPr/>
        <w:t>§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observado:</w:t>
      </w:r>
      <w:r>
        <w:rPr>
          <w:spacing w:val="-52"/>
        </w:rPr>
        <w:t> </w:t>
      </w:r>
      <w:r>
        <w:rPr/>
        <w:t>I - prazo de resposta conferido ao fornecedor compatível com a complexidade do objeto a ser licitado;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52" w:lineRule="exact" w:before="0" w:after="0"/>
        <w:ind w:left="361" w:right="0" w:hanging="202"/>
        <w:jc w:val="left"/>
        <w:rPr>
          <w:sz w:val="22"/>
        </w:rPr>
      </w:pPr>
      <w:r>
        <w:rPr>
          <w:sz w:val="22"/>
        </w:rPr>
        <w:t>- obtenção de propostas formais, contendo, no mínimo: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0" w:after="0"/>
        <w:ind w:left="386" w:right="0" w:hanging="226"/>
        <w:jc w:val="left"/>
        <w:rPr>
          <w:sz w:val="22"/>
        </w:rPr>
      </w:pPr>
      <w:r>
        <w:rPr>
          <w:sz w:val="22"/>
        </w:rPr>
        <w:t>descrição do objeto, valor unitário e total;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0" w:after="0"/>
        <w:ind w:left="398" w:right="0" w:hanging="239"/>
        <w:jc w:val="left"/>
        <w:rPr>
          <w:sz w:val="22"/>
        </w:rPr>
      </w:pPr>
      <w:r>
        <w:rPr>
          <w:sz w:val="22"/>
        </w:rPr>
        <w:t>número do Cadastro de Pessoa Física - CPF ou do Cadastro Nacional de Pessoa Jurídica - CNPJ do proponente;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3" w:after="0"/>
        <w:ind w:left="386" w:right="0" w:hanging="226"/>
        <w:jc w:val="left"/>
        <w:rPr>
          <w:sz w:val="22"/>
        </w:rPr>
      </w:pPr>
      <w:r>
        <w:rPr>
          <w:sz w:val="22"/>
        </w:rPr>
        <w:t>endereço e telefone de contato; e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2" w:after="0"/>
        <w:ind w:left="398" w:right="0" w:hanging="239"/>
        <w:jc w:val="left"/>
        <w:rPr>
          <w:sz w:val="22"/>
        </w:rPr>
      </w:pPr>
      <w:r>
        <w:rPr>
          <w:sz w:val="22"/>
        </w:rPr>
        <w:t>data de emissão.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2" w:lineRule="auto" w:before="2" w:after="0"/>
        <w:ind w:left="160" w:right="783" w:firstLine="0"/>
        <w:jc w:val="left"/>
        <w:rPr>
          <w:sz w:val="22"/>
        </w:rPr>
      </w:pPr>
      <w:r>
        <w:rPr>
          <w:sz w:val="22"/>
        </w:rPr>
        <w:t>- registro, nos autos da contratação correspondente, da relação de fornecedores que foram consultados e não</w:t>
      </w:r>
      <w:r>
        <w:rPr>
          <w:spacing w:val="-52"/>
          <w:sz w:val="22"/>
        </w:rPr>
        <w:t> </w:t>
      </w:r>
      <w:r>
        <w:rPr>
          <w:sz w:val="22"/>
        </w:rPr>
        <w:t>enviaram propostas como resposta à solicitação de que trata o inciso IV</w:t>
      </w:r>
      <w:r>
        <w:rPr>
          <w:spacing w:val="-4"/>
          <w:sz w:val="22"/>
        </w:rPr>
        <w:t> </w:t>
      </w:r>
      <w:r>
        <w:rPr>
          <w:sz w:val="22"/>
        </w:rPr>
        <w:t>do caput.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before="2"/>
        <w:ind w:left="160"/>
      </w:pPr>
      <w:r>
        <w:rPr/>
        <w:t>Adotar medidas de melhoramento tecnologico afim de melhoramento e modernização dos serviços judiciais.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318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5"/>
        </w:rPr>
        <w:t> </w:t>
      </w:r>
      <w:r>
        <w:rPr>
          <w:spacing w:val="-1"/>
        </w:rPr>
        <w:t>ADEQUAÇÃO</w:t>
      </w:r>
      <w:r>
        <w:rPr>
          <w:spacing w:val="2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line="242" w:lineRule="auto" w:before="2"/>
        <w:ind w:left="160" w:right="1192"/>
      </w:pPr>
      <w:r>
        <w:rPr/>
        <w:t>Com base nas informações levantadas ao longo do estudo preliminar e considerando que o iterm atende as</w:t>
      </w:r>
      <w:r>
        <w:rPr>
          <w:spacing w:val="-52"/>
        </w:rPr>
        <w:t> </w:t>
      </w:r>
      <w:r>
        <w:rPr/>
        <w:t>necessidaes atuais do</w:t>
      </w:r>
      <w:r>
        <w:rPr>
          <w:spacing w:val="-4"/>
        </w:rPr>
        <w:t> </w:t>
      </w:r>
      <w:r>
        <w:rPr/>
        <w:t>TJAC, declaro o Objeto viável.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35.002785pt;margin-top:13.258765pt;width:526pt;height:1.55pt;mso-position-horizontal-relative:page;mso-position-vertical-relative:paragraph;z-index:-15727616;mso-wrap-distance-left:0;mso-wrap-distance-right:0" coordorigin="700,265" coordsize="10520,31">
            <v:rect style="position:absolute;left:700;top:265;width:10520;height:15" filled="true" fillcolor="#999999" stroked="false">
              <v:fill type="solid"/>
            </v:rect>
            <v:shape style="position:absolute;left:700;top:265;width:10520;height:31" coordorigin="700,265" coordsize="10520,31" path="m11220,265l11205,280,700,280,700,295,11205,295,11220,295,11220,280,11220,265xe" filled="true" fillcolor="#ededed" stroked="false">
              <v:path arrowok="t"/>
              <v:fill type="solid"/>
            </v:shape>
            <v:shape style="position:absolute;left:700;top:265;width:15;height:31" coordorigin="700,265" coordsize="15,31" path="m700,295l700,265,715,265,715,280,700,29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5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Elson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05/04/2022,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13:35,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15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Técnico(a)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Judiciário(a)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05/04/2022, às 13:44,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40"/>
          <w:pgMar w:header="294" w:footer="281" w:top="540" w:bottom="480" w:left="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495" w:right="40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492182</wp:posOffset>
            </wp:positionH>
            <wp:positionV relativeFrom="paragraph">
              <wp:posOffset>-222167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1113879</w:t>
      </w:r>
      <w:r>
        <w:rPr>
          <w:b/>
          <w:spacing w:val="-1"/>
        </w:rPr>
        <w:t> </w:t>
      </w:r>
      <w:r>
        <w:rPr/>
        <w:t>e o código</w:t>
      </w:r>
      <w:r>
        <w:rPr>
          <w:spacing w:val="-1"/>
        </w:rPr>
        <w:t> </w:t>
      </w:r>
      <w:r>
        <w:rPr/>
        <w:t>CRC </w:t>
      </w:r>
      <w:r>
        <w:rPr>
          <w:b/>
        </w:rPr>
        <w:t>BED7D92F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5.753132pt;margin-top:11.510024pt;width:524.5pt;height:1.55pt;mso-position-horizontal-relative:page;mso-position-vertical-relative:paragraph;z-index:-15725056;mso-wrap-distance-left:0;mso-wrap-distance-right:0" coordorigin="715,230" coordsize="10490,31">
            <v:rect style="position:absolute;left:715;top:230;width:10490;height:15" filled="true" fillcolor="#999999" stroked="false">
              <v:fill type="solid"/>
            </v:rect>
            <v:shape style="position:absolute;left:715;top:230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30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02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0000084-31.2022.8.01.0000</w:t>
        <w:tab/>
        <w:t>1113879v17</w:t>
      </w:r>
    </w:p>
    <w:sectPr>
      <w:pgSz w:w="11900" w:h="16840"/>
      <w:pgMar w:header="294" w:footer="281" w:top="540" w:bottom="4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50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https://sei.tjac.jus.br/sei/controlador.php?acao=documento_imprimir_web&amp;acao_origem=arvore_visualizar&amp;id_documento=1168445&amp;infra_sistem…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7.85pt;height:11.7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1113879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3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7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1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5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7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1" w:hanging="22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361" w:hanging="2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5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3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5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1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7" w:hanging="20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60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5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1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3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1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7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7" w:hanging="5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1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2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93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5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6" w:hanging="53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13879&amp;crc=BED7D92F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2023-05-11T17:13:51Z</dcterms:created>
  <dcterms:modified xsi:type="dcterms:W3CDTF">2023-05-11T17:13:51Z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