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Estudos</w:t>
      </w:r>
      <w:r>
        <w:rPr>
          <w:spacing w:val="-4"/>
        </w:rPr>
        <w:t> </w:t>
      </w:r>
      <w:r>
        <w:rPr/>
        <w:t>Preliminares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Solução</w:t>
      </w:r>
      <w:r>
        <w:rPr>
          <w:spacing w:val="-9"/>
        </w:rPr>
        <w:t> </w:t>
      </w:r>
      <w:r>
        <w:rPr/>
        <w:t>de</w:t>
      </w:r>
      <w:r>
        <w:rPr>
          <w:spacing w:val="-69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Comunicação</w:t>
      </w:r>
      <w:r>
        <w:rPr>
          <w:spacing w:val="-5"/>
        </w:rPr>
        <w:t> </w:t>
      </w:r>
      <w:r>
        <w:rPr/>
        <w:t>(STIC)</w:t>
      </w:r>
    </w:p>
    <w:p>
      <w:pPr>
        <w:spacing w:line="240" w:lineRule="auto" w:before="6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24984pt;margin-top:11.077828pt;width:481.05pt;height:19pt;mso-position-horizontal-relative:page;mso-position-vertical-relative:paragraph;z-index:-15728640;mso-wrap-distance-left:0;mso-wrap-distance-right:0" type="#_x0000_t202" filled="false" stroked="true" strokeweight=".499687pt" strokecolor="#000000">
            <v:textbox inset="0,0,0,0">
              <w:txbxContent>
                <w:p>
                  <w:pPr>
                    <w:pStyle w:val="BodyText"/>
                    <w:spacing w:before="42"/>
                    <w:ind w:left="2170" w:right="2153"/>
                    <w:jc w:val="center"/>
                  </w:pP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pt;margin-top:46.827984pt;width:480.5pt;height:77pt;mso-position-horizontal-relative:page;mso-position-vertical-relative:paragraph;z-index:-15728128;mso-wrap-distance-left:0;mso-wrap-distance-right:0" coordorigin="1680,937" coordsize="9610,1540">
            <v:shape style="position:absolute;left:1685;top:1331;width:9600;height:1140" type="#_x0000_t202" filled="false" stroked="true" strokeweight=".499687pt" strokecolor="#000000">
              <v:textbox inset="0,0,0,0">
                <w:txbxContent>
                  <w:p>
                    <w:pPr>
                      <w:spacing w:line="276" w:lineRule="auto" w:before="0"/>
                      <w:ind w:left="110" w:right="8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 de empresa especializada objetivando suporte/atualização para o Banco de Dados Oracle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utilizado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âmbito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Tribunal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Justiça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Acre,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referente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judiciais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primeiro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segundo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graus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(SAJ),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gestão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(GRP),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RH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Folha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Pagamento.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941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33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SOLUÇÃO</w:t>
                    </w:r>
                    <w:r>
                      <w:rPr>
                        <w:rFonts w:ascii="Cambria" w:hAnsi="Cambria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b/>
          <w:sz w:val="21"/>
        </w:rPr>
      </w:pP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5500"/>
        <w:gridCol w:w="2120"/>
      </w:tblGrid>
      <w:tr>
        <w:trPr>
          <w:trHeight w:val="374" w:hRule="atLeast"/>
        </w:trPr>
        <w:tc>
          <w:tcPr>
            <w:tcW w:w="96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39"/>
              <w:ind w:left="33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LEVANTAMENTO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DAS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SOLUÇÕES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pacing w:val="-2"/>
                <w:sz w:val="24"/>
              </w:rPr>
              <w:t>DISPONÍVEIS</w:t>
            </w:r>
          </w:p>
        </w:tc>
      </w:tr>
      <w:tr>
        <w:trPr>
          <w:trHeight w:val="327" w:hRule="atLeast"/>
        </w:trPr>
        <w:tc>
          <w:tcPr>
            <w:tcW w:w="7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3282" w:right="3272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Solução</w:t>
            </w:r>
            <w:r>
              <w:rPr>
                <w:rFonts w:ascii="Cambria" w:hAnsi="Cambria"/>
                <w:b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right="79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</w:p>
        </w:tc>
      </w:tr>
      <w:tr>
        <w:trPr>
          <w:trHeight w:val="173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Nome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da</w:t>
            </w:r>
            <w:r>
              <w:rPr>
                <w:rFonts w:ascii="Cambria" w:hAnsi="Cambria"/>
                <w:b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Solução: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15" w:right="75"/>
              <w:jc w:val="both"/>
              <w:rPr>
                <w:sz w:val="22"/>
              </w:rPr>
            </w:pPr>
            <w:r>
              <w:rPr>
                <w:sz w:val="22"/>
              </w:rPr>
              <w:t>Suporte especializado/atualização para o Banco de 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Oracle utilizado no âmbito do Tribunal de Justiça do Acre,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referente aos sistemas judiciais de primeiro de segundo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graus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(SAJ),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sistema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(GRP),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 Folha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Pagamento.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774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R$ 99,691.92</w:t>
            </w:r>
          </w:p>
        </w:tc>
      </w:tr>
      <w:tr>
        <w:trPr>
          <w:trHeight w:val="175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40"/>
              <w:ind w:left="115" w:right="8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Oracle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Database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12C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Standard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Edition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-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-1"/>
                <w:sz w:val="22"/>
              </w:rPr>
              <w:t>Processor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Perpetual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Atualizações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suporte/atualização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(seis)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licenciamentos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Perpetual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3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atualizações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(doze)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meses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atender aos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Banco</w:t>
            </w:r>
          </w:p>
          <w:p>
            <w:pPr>
              <w:pStyle w:val="TableParagraph"/>
              <w:spacing w:before="2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de Dados Oracle l2C Sistema SAJ/PG/PG5/SGS/EST e ERP/GRP (novos releases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patches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disponibilizados).</w:t>
            </w:r>
          </w:p>
        </w:tc>
      </w:tr>
      <w:tr>
        <w:trPr>
          <w:trHeight w:val="35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2"/>
              </w:rPr>
            </w:pPr>
            <w:r>
              <w:rPr>
                <w:sz w:val="22"/>
              </w:rPr>
              <w:t>Oracle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</w:tr>
    </w:tbl>
    <w:p>
      <w:pPr>
        <w:spacing w:line="240" w:lineRule="auto" w:before="5" w:after="1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720"/>
        <w:gridCol w:w="660"/>
        <w:gridCol w:w="1420"/>
      </w:tblGrid>
      <w:tr>
        <w:trPr>
          <w:trHeight w:val="367" w:hRule="atLeast"/>
        </w:trPr>
        <w:tc>
          <w:tcPr>
            <w:tcW w:w="9570" w:type="dxa"/>
            <w:gridSpan w:val="4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3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ADERÊNCIA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SOLUÇÕES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DISPONÍVEIS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POLÍTICAS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GOVERNO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FEDERAL</w:t>
            </w:r>
          </w:p>
        </w:tc>
      </w:tr>
      <w:tr>
        <w:trPr>
          <w:trHeight w:val="327" w:hRule="atLeast"/>
        </w:trPr>
        <w:tc>
          <w:tcPr>
            <w:tcW w:w="677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Requisito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right="255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Sim</w:t>
            </w:r>
          </w:p>
        </w:tc>
        <w:tc>
          <w:tcPr>
            <w:tcW w:w="66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99" w:right="15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205" w:right="19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Não</w:t>
            </w:r>
            <w:r>
              <w:rPr>
                <w:rFonts w:ascii="Cambria" w:hAnsi="Cambria"/>
                <w:b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Aplica</w:t>
            </w:r>
          </w:p>
        </w:tc>
      </w:tr>
      <w:tr>
        <w:trPr>
          <w:trHeight w:val="569" w:hRule="atLeast"/>
        </w:trPr>
        <w:tc>
          <w:tcPr>
            <w:tcW w:w="6770" w:type="dxa"/>
            <w:shd w:val="clear" w:color="auto" w:fill="E2EFD9"/>
          </w:tcPr>
          <w:p>
            <w:pPr>
              <w:pStyle w:val="TableParagraph"/>
              <w:spacing w:line="244" w:lineRule="auto" w:before="50"/>
              <w:ind w:left="115" w:right="105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encontra-se implantada em outro órgão ou entidade da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Administração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Pública?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288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77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9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 está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disponível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no Portal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 Software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 Brasileiro?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770" w:type="dxa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um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livre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ou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software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público?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6770" w:type="dxa"/>
            <w:shd w:val="clear" w:color="auto" w:fill="E2EFD9"/>
          </w:tcPr>
          <w:p>
            <w:pPr>
              <w:pStyle w:val="TableParagraph"/>
              <w:spacing w:line="235" w:lineRule="auto" w:before="53"/>
              <w:ind w:left="115" w:right="75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é aderente às políticas, premissas e especificações técnicas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definidas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pelos Padrões e-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PING,</w:t>
            </w:r>
            <w:r>
              <w:rPr>
                <w:rFonts w:ascii="Cambria" w:hAnsi="Cambria"/>
                <w:spacing w:val="-6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e-MAG?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327" w:hRule="atLeast"/>
        </w:trPr>
        <w:tc>
          <w:tcPr>
            <w:tcW w:w="677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1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Solução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é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aderente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regulamentações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da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ICP-Brasil?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  <w:tr>
        <w:trPr>
          <w:trHeight w:val="794" w:hRule="atLeast"/>
        </w:trPr>
        <w:tc>
          <w:tcPr>
            <w:tcW w:w="6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line="235" w:lineRule="auto" w:before="51"/>
              <w:ind w:left="115" w:right="1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Solução é aderente às orientações, premissas e especificações técnicas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funcionais definidas no Modelo de Requisitos para Sistemas Informatizados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Gestão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Processos 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Documentos do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Poder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Judiciário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(Moreq-Jus)?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X</w:t>
            </w:r>
          </w:p>
        </w:tc>
      </w:tr>
    </w:tbl>
    <w:p>
      <w:pPr>
        <w:spacing w:after="0"/>
        <w:jc w:val="center"/>
        <w:rPr>
          <w:rFonts w:ascii="Cambria"/>
          <w:sz w:val="20"/>
        </w:rPr>
        <w:sectPr>
          <w:type w:val="continuous"/>
          <w:pgSz w:w="11900" w:h="16840"/>
          <w:pgMar w:top="1380" w:bottom="280" w:left="1540" w:right="460"/>
        </w:sect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0"/>
        <w:gridCol w:w="1290"/>
        <w:gridCol w:w="4680"/>
        <w:gridCol w:w="2020"/>
      </w:tblGrid>
      <w:tr>
        <w:trPr>
          <w:trHeight w:val="367" w:hRule="atLeast"/>
        </w:trPr>
        <w:tc>
          <w:tcPr>
            <w:tcW w:w="96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33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JUSTIFICATIVA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SOLUÇÃO</w:t>
            </w:r>
            <w:r>
              <w:rPr>
                <w:rFonts w:ascii="Cambria" w:hAnsi="Cambria"/>
                <w:b/>
                <w:spacing w:val="-1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tabs>
                <w:tab w:pos="1194" w:val="left" w:leader="none"/>
              </w:tabs>
              <w:spacing w:before="39"/>
              <w:ind w:left="4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  <w:tab/>
            </w:r>
            <w:r>
              <w:rPr>
                <w:rFonts w:ascii="Cambria" w:hAnsi="Cambria"/>
                <w:b/>
                <w:sz w:val="24"/>
              </w:rPr>
              <w:t>SOLUÇÃO</w:t>
            </w:r>
          </w:p>
        </w:tc>
      </w:tr>
      <w:tr>
        <w:trPr>
          <w:trHeight w:val="1237" w:hRule="atLeast"/>
        </w:trPr>
        <w:tc>
          <w:tcPr>
            <w:tcW w:w="1650" w:type="dxa"/>
            <w:gridSpan w:val="2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Descrição:</w:t>
            </w:r>
          </w:p>
        </w:tc>
        <w:tc>
          <w:tcPr>
            <w:tcW w:w="799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8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Suporte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especializado/atualização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utilizado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âmbito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Tribunal de Justiça do Acre, referente aos sistemas judiciais de primeiro de segundo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graus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(SAJ),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(GRP),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Folha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Pagamento.</w:t>
            </w:r>
          </w:p>
        </w:tc>
      </w:tr>
      <w:tr>
        <w:trPr>
          <w:trHeight w:val="327" w:hRule="atLeast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9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7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2803" w:right="278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Bens</w:t>
            </w:r>
            <w:r>
              <w:rPr>
                <w:rFonts w:ascii="Cambria" w:hAnsi="Cambria"/>
                <w:b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Serviços</w:t>
            </w:r>
          </w:p>
        </w:tc>
        <w:tc>
          <w:tcPr>
            <w:tcW w:w="2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Valor</w:t>
            </w:r>
            <w:r>
              <w:rPr>
                <w:rFonts w:ascii="Cambria"/>
                <w:b/>
                <w:spacing w:val="-8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Estimado</w:t>
            </w:r>
          </w:p>
        </w:tc>
      </w:tr>
      <w:tr>
        <w:trPr>
          <w:trHeight w:val="1777" w:hRule="atLeast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auto" w:before="51"/>
              <w:ind w:left="112" w:right="7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Oracle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Database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12C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Standard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Edition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Processor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Perpetual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Suporte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&amp;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Atualizações</w:t>
            </w:r>
          </w:p>
          <w:p>
            <w:pPr>
              <w:pStyle w:val="TableParagraph"/>
              <w:spacing w:before="47"/>
              <w:ind w:left="112" w:right="7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Prestação de serviços de suporte/atualização de 06 (seis) licenciamentos de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produtos e serviços de Oracle Database Standard Edition - Processor Perpetual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com suporte e atualizações por 12 (doze) meses para atender aos servidores do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Banco de Dados Oracle l2C Sistema SAJ/PG/PG5/SGS/EST e ERP/GRP (novos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releases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parches disponibilizados).</w:t>
            </w:r>
          </w:p>
        </w:tc>
        <w:tc>
          <w:tcPr>
            <w:tcW w:w="20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R$ 99,691.92</w:t>
            </w:r>
          </w:p>
        </w:tc>
      </w:tr>
      <w:tr>
        <w:trPr>
          <w:trHeight w:val="327" w:hRule="atLeast"/>
        </w:trPr>
        <w:tc>
          <w:tcPr>
            <w:tcW w:w="2940" w:type="dxa"/>
            <w:gridSpan w:val="3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50"/>
              <w:ind w:left="1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Justificativa</w:t>
            </w:r>
          </w:p>
        </w:tc>
        <w:tc>
          <w:tcPr>
            <w:tcW w:w="67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7" w:hRule="atLeast"/>
        </w:trPr>
        <w:tc>
          <w:tcPr>
            <w:tcW w:w="2940" w:type="dxa"/>
            <w:gridSpan w:val="3"/>
            <w:tcBorders>
              <w:top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15" w:right="50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Alinhamento</w:t>
            </w:r>
            <w:r>
              <w:rPr>
                <w:rFonts w:ascii="Cambria" w:hAnsi="Cambria"/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em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relação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às</w:t>
            </w:r>
            <w:r>
              <w:rPr>
                <w:rFonts w:ascii="Cambria" w:hAnsi="Cambria"/>
                <w:spacing w:val="-4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necessidades de negócio 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requisitos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tecnoló</w:t>
            </w:r>
            <w:r>
              <w:rPr>
                <w:rFonts w:ascii="Cambria" w:hAnsi="Cambria"/>
                <w:spacing w:val="-14"/>
                <w:sz w:val="20"/>
              </w:rPr>
              <w:t> </w:t>
            </w:r>
            <w:r>
              <w:rPr>
                <w:rFonts w:ascii="Cambria" w:hAnsi="Cambria"/>
                <w:spacing w:val="-2"/>
                <w:sz w:val="20"/>
              </w:rPr>
              <w:t>gicos</w:t>
            </w:r>
          </w:p>
        </w:tc>
        <w:tc>
          <w:tcPr>
            <w:tcW w:w="670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242" w:lineRule="auto" w:before="0" w:after="0"/>
              <w:ind w:left="435" w:right="82" w:hanging="320"/>
              <w:jc w:val="both"/>
              <w:rPr>
                <w:sz w:val="20"/>
              </w:rPr>
            </w:pPr>
            <w:r>
              <w:rPr>
                <w:sz w:val="20"/>
              </w:rPr>
              <w:t>Direcionamento estratégico da Egrégia Corte de Justiça e também a política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Tribunais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modernização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já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funcionamento.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09" w:after="0"/>
              <w:ind w:left="445" w:right="89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ocorridas nos Fóruns com Sistema Prisional, Implantação do GRP/WEB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Gestão Administrativa com módulos eSocial, manter os serviços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Pagamento,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Contábil,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Automação da Justiça de 1° e 2° Graus Virtual, Peticionamento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Certidões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Jurisprudência,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de Pauta de Julgamento on-line, Portal do Magistrado, Portal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 Intimação e Citação Eletrônica, Push, dentre outros essenciais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18" w:after="0"/>
              <w:ind w:left="445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Continuidade na prestação do serviço de suporte e atualização do banco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dados já utilizados pelo Tribunal, evitando transtornos com interrupção dos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mesmos;</w:t>
            </w:r>
          </w:p>
        </w:tc>
      </w:tr>
      <w:tr>
        <w:trPr>
          <w:trHeight w:val="2240" w:hRule="atLeast"/>
        </w:trPr>
        <w:tc>
          <w:tcPr>
            <w:tcW w:w="2940" w:type="dxa"/>
            <w:gridSpan w:val="3"/>
            <w:shd w:val="clear" w:color="auto" w:fill="E2EFD9"/>
          </w:tcPr>
          <w:p>
            <w:pPr>
              <w:pStyle w:val="TableParagraph"/>
              <w:spacing w:before="50"/>
              <w:ind w:left="115" w:right="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5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d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2"/>
                <w:w w:val="99"/>
                <w:sz w:val="20"/>
              </w:rPr>
              <w:t>n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t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f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1"/>
                <w:w w:val="99"/>
                <w:sz w:val="20"/>
              </w:rPr>
              <w:t>c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a</w:t>
            </w:r>
            <w:r>
              <w:rPr>
                <w:rFonts w:ascii="Cambria" w:hAnsi="Cambria"/>
                <w:spacing w:val="1"/>
                <w:w w:val="99"/>
                <w:sz w:val="20"/>
              </w:rPr>
              <w:t>ç</w:t>
            </w:r>
            <w:r>
              <w:rPr>
                <w:rFonts w:ascii="Cambria" w:hAnsi="Cambria"/>
                <w:spacing w:val="-18"/>
                <w:w w:val="99"/>
                <w:sz w:val="20"/>
              </w:rPr>
              <w:t>a</w:t>
            </w:r>
            <w:r>
              <w:rPr>
                <w:rFonts w:ascii="Cambria" w:hAnsi="Cambria"/>
                <w:spacing w:val="10"/>
                <w:w w:val="99"/>
                <w:sz w:val="20"/>
              </w:rPr>
              <w:t>̃</w:t>
            </w:r>
            <w:r>
              <w:rPr>
                <w:rFonts w:ascii="Cambria" w:hAnsi="Cambria"/>
                <w:w w:val="99"/>
                <w:sz w:val="20"/>
              </w:rPr>
              <w:t>o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d</w:t>
            </w:r>
            <w:r>
              <w:rPr>
                <w:rFonts w:ascii="Cambria" w:hAnsi="Cambria"/>
                <w:spacing w:val="3"/>
                <w:w w:val="99"/>
                <w:sz w:val="20"/>
              </w:rPr>
              <w:t>o</w:t>
            </w:r>
            <w:r>
              <w:rPr>
                <w:rFonts w:ascii="Cambria" w:hAnsi="Cambria"/>
                <w:w w:val="99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w w:val="99"/>
                <w:sz w:val="20"/>
              </w:rPr>
              <w:t>b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2"/>
                <w:w w:val="99"/>
                <w:sz w:val="20"/>
              </w:rPr>
              <w:t>n</w:t>
            </w:r>
            <w:r>
              <w:rPr>
                <w:rFonts w:ascii="Cambria" w:hAnsi="Cambria"/>
                <w:spacing w:val="2"/>
                <w:w w:val="99"/>
                <w:sz w:val="20"/>
              </w:rPr>
              <w:t>e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>f</w:t>
            </w:r>
            <w:r>
              <w:rPr>
                <w:rFonts w:ascii="Cambria" w:hAnsi="Cambria"/>
                <w:spacing w:val="-82"/>
                <w:w w:val="236"/>
                <w:sz w:val="20"/>
              </w:rPr>
              <w:t>ı</w:t>
            </w:r>
            <w:r>
              <w:rPr>
                <w:rFonts w:ascii="Cambria" w:hAnsi="Cambria"/>
                <w:spacing w:val="-79"/>
                <w:w w:val="99"/>
                <w:sz w:val="20"/>
              </w:rPr>
              <w:t>c</w:t>
            </w:r>
            <w:r>
              <w:rPr>
                <w:rFonts w:ascii="Cambria" w:hAnsi="Cambria"/>
                <w:w w:val="99"/>
                <w:sz w:val="20"/>
              </w:rPr>
              <w:t>́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spacing w:val="-8"/>
                <w:sz w:val="20"/>
              </w:rPr>
              <w:t> </w:t>
            </w:r>
            <w:r>
              <w:rPr>
                <w:rFonts w:ascii="Cambria" w:hAnsi="Cambria"/>
                <w:spacing w:val="4"/>
                <w:w w:val="99"/>
                <w:sz w:val="20"/>
              </w:rPr>
              <w:t>i</w:t>
            </w:r>
            <w:r>
              <w:rPr>
                <w:rFonts w:ascii="Cambria" w:hAnsi="Cambria"/>
                <w:spacing w:val="-7"/>
                <w:w w:val="99"/>
                <w:sz w:val="20"/>
              </w:rPr>
              <w:t>o</w:t>
            </w:r>
            <w:r>
              <w:rPr>
                <w:rFonts w:ascii="Cambria" w:hAnsi="Cambria"/>
                <w:w w:val="99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> </w:t>
            </w:r>
            <w:r>
              <w:rPr>
                <w:rFonts w:ascii="Cambria" w:hAnsi="Cambria"/>
                <w:w w:val="99"/>
                <w:sz w:val="20"/>
              </w:rPr>
              <w:t>a </w:t>
            </w:r>
            <w:r>
              <w:rPr>
                <w:rFonts w:ascii="Cambria" w:hAnsi="Cambria"/>
                <w:sz w:val="20"/>
              </w:rPr>
              <w:t>serem</w:t>
            </w:r>
            <w:r>
              <w:rPr>
                <w:rFonts w:ascii="Cambria" w:hAnsi="Cambria"/>
                <w:spacing w:val="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alcançados</w:t>
            </w:r>
            <w:r>
              <w:rPr>
                <w:rFonts w:ascii="Cambria" w:hAnsi="Cambria"/>
                <w:spacing w:val="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com</w:t>
            </w:r>
            <w:r>
              <w:rPr>
                <w:rFonts w:ascii="Cambria" w:hAnsi="Cambria"/>
                <w:spacing w:val="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solução escolhida em termos de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eficácia, eficiência,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economicidade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4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padronização</w:t>
            </w:r>
          </w:p>
        </w:tc>
        <w:tc>
          <w:tcPr>
            <w:tcW w:w="670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0" w:lineRule="auto" w:before="49" w:after="0"/>
              <w:ind w:left="475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judiciais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4" w:lineRule="auto" w:before="45" w:after="0"/>
              <w:ind w:left="475" w:right="81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Economia na utilização </w:t>
            </w:r>
            <w:r>
              <w:rPr>
                <w:sz w:val="20"/>
              </w:rPr>
              <w:t>de ferramentas e recursos tecnológicos de banco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dados;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4" w:lineRule="auto" w:before="41" w:after="0"/>
              <w:ind w:left="475" w:right="82" w:hanging="360"/>
              <w:jc w:val="both"/>
              <w:rPr>
                <w:sz w:val="20"/>
              </w:rPr>
            </w:pPr>
            <w:r>
              <w:rPr>
                <w:sz w:val="20"/>
              </w:rPr>
              <w:t>Essencial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</w:tabs>
              <w:spacing w:line="240" w:lineRule="auto" w:before="41" w:after="0"/>
              <w:ind w:left="475" w:right="81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Manutenção dos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Poder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Judiciário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fornecimento de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solução pela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própria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fabricante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software,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celeridade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1630" w:hRule="atLeast"/>
        </w:trPr>
        <w:tc>
          <w:tcPr>
            <w:tcW w:w="2940" w:type="dxa"/>
            <w:gridSpan w:val="3"/>
            <w:shd w:val="clear" w:color="auto" w:fill="E2EFD9"/>
          </w:tcPr>
          <w:p>
            <w:pPr>
              <w:pStyle w:val="TableParagraph"/>
              <w:spacing w:before="50"/>
              <w:ind w:left="115" w:right="4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Relação entre a demanda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prevista e a quantidade dos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bens e/ou serviços a serem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contratados</w:t>
            </w:r>
          </w:p>
        </w:tc>
        <w:tc>
          <w:tcPr>
            <w:tcW w:w="670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</w:tabs>
              <w:spacing w:line="235" w:lineRule="auto" w:before="52" w:after="0"/>
              <w:ind w:left="475" w:right="85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Cumprir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 Plano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essenciais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constante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CNJ,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24º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IX.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</w:tabs>
              <w:spacing w:line="242" w:lineRule="auto" w:before="47" w:after="0"/>
              <w:ind w:left="475" w:right="81" w:hanging="360"/>
              <w:jc w:val="both"/>
              <w:rPr>
                <w:sz w:val="20"/>
              </w:rPr>
            </w:pPr>
            <w:r>
              <w:rPr>
                <w:sz w:val="20"/>
              </w:rPr>
              <w:t>Garantir solução de armazenamento de dados e respectivos softwares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gerência,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 capacidade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líquida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ultrapasse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80%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 limite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armazenamento, constante na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 do CNJ,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Cap. IV,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24º 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</w:tr>
    </w:tbl>
    <w:p>
      <w:pPr>
        <w:spacing w:after="0" w:line="242" w:lineRule="auto"/>
        <w:jc w:val="both"/>
        <w:rPr>
          <w:sz w:val="20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52" w:right="2153"/>
                    <w:jc w:val="center"/>
                  </w:pPr>
                  <w:r>
                    <w:rPr/>
                    <w:t>II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9"/>
        <w:rPr>
          <w:b/>
          <w:sz w:val="21"/>
        </w:rPr>
      </w:pPr>
      <w:r>
        <w:rPr/>
        <w:pict>
          <v:group style="position:absolute;margin-left:84pt;margin-top:15.249216pt;width:480.5pt;height:79pt;mso-position-horizontal-relative:page;mso-position-vertical-relative:paragraph;z-index:-15727104;mso-wrap-distance-left:0;mso-wrap-distance-right:0" coordorigin="1680,305" coordsize="9610,1580">
            <v:shape style="position:absolute;left:1685;top:699;width:9600;height:1180" type="#_x0000_t202" filled="false" stroked="true" strokeweight=".499687pt" strokecolor="#000000">
              <v:textbox inset="0,0,0,0">
                <w:txbxContent>
                  <w:p>
                    <w:pPr>
                      <w:spacing w:before="40"/>
                      <w:ind w:left="110" w:right="9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Plano de Sustentação visa garantir o suporte especializado/atualização para o Banco de Dados Oracle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utilizado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âmbito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Tribunal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Justiça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Acre,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referente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judiciais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primeiro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segundo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graus (SAJ), sistema de gestão administrativo (GRP), sistema de RH e Folha de Pagamento, tornando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compatível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novas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estratégicos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309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40"/>
        <w:gridCol w:w="2980"/>
        <w:gridCol w:w="3290"/>
      </w:tblGrid>
      <w:tr>
        <w:trPr>
          <w:trHeight w:val="657" w:hRule="atLeast"/>
        </w:trPr>
        <w:tc>
          <w:tcPr>
            <w:tcW w:w="96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835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RECURSOS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NECESSÁRIOS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À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NEGÓCIO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DURANTE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APÓS</w:t>
            </w:r>
            <w:r>
              <w:rPr>
                <w:rFonts w:ascii="Cambria" w:hAnsi="Cambria"/>
                <w:b/>
                <w:spacing w:val="-9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5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EXECUÇÃO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DO</w:t>
            </w:r>
            <w:r>
              <w:rPr>
                <w:rFonts w:ascii="Cambria" w:hAnsi="Cambria"/>
                <w:b/>
                <w:spacing w:val="-10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CONTRATO</w:t>
            </w:r>
          </w:p>
        </w:tc>
      </w:tr>
      <w:tr>
        <w:trPr>
          <w:trHeight w:val="374" w:hRule="atLeast"/>
        </w:trPr>
        <w:tc>
          <w:tcPr>
            <w:tcW w:w="96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39"/>
              <w:ind w:left="11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2.1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Recursos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Humanos</w:t>
            </w:r>
          </w:p>
        </w:tc>
      </w:tr>
      <w:tr>
        <w:trPr>
          <w:trHeight w:val="607" w:hRule="atLeast"/>
        </w:trPr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87"/>
              <w:ind w:left="1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284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41" w:right="13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Recurso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87"/>
              <w:ind w:left="11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Necessidade</w:t>
            </w:r>
            <w:r>
              <w:rPr>
                <w:rFonts w:ascii="Cambria"/>
                <w:b/>
                <w:spacing w:val="-5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5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conhecimento</w:t>
            </w:r>
          </w:p>
        </w:tc>
        <w:tc>
          <w:tcPr>
            <w:tcW w:w="32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tLeast" w:before="2"/>
              <w:ind w:left="1075" w:right="162" w:hanging="9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Ações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para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obtenção</w:t>
            </w:r>
            <w:r>
              <w:rPr>
                <w:rFonts w:ascii="Cambria" w:hAnsi="Cambria"/>
                <w:b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do</w:t>
            </w:r>
            <w:r>
              <w:rPr>
                <w:rFonts w:ascii="Cambria" w:hAnsi="Cambria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Recurso</w:t>
            </w:r>
            <w:r>
              <w:rPr>
                <w:rFonts w:ascii="Cambria" w:hAnsi="Cambria"/>
                <w:b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2847" w:hRule="atLeast"/>
        </w:trPr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57" w:right="135"/>
              <w:jc w:val="center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29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0" w:after="0"/>
              <w:ind w:left="832" w:right="8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software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atualizações;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0" w:after="0"/>
              <w:ind w:left="832" w:right="8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configuração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upgrades;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37" w:lineRule="auto" w:before="6" w:after="0"/>
              <w:ind w:left="832" w:right="92" w:hanging="360"/>
              <w:jc w:val="both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para dar suporte ao uso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do software, para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sanar</w:t>
            </w:r>
          </w:p>
          <w:p>
            <w:pPr>
              <w:pStyle w:val="TableParagraph"/>
              <w:spacing w:line="260" w:lineRule="atLeast"/>
              <w:ind w:left="832" w:right="102"/>
              <w:jc w:val="both"/>
              <w:rPr>
                <w:sz w:val="21"/>
              </w:rPr>
            </w:pPr>
            <w:r>
              <w:rPr>
                <w:sz w:val="21"/>
              </w:rPr>
              <w:t>as diversas dúvidas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equipe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TJAC</w:t>
            </w:r>
          </w:p>
        </w:tc>
        <w:tc>
          <w:tcPr>
            <w:tcW w:w="32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42"/>
              <w:ind w:left="105" w:right="156"/>
              <w:rPr>
                <w:sz w:val="21"/>
              </w:rPr>
            </w:pPr>
            <w:r>
              <w:rPr>
                <w:sz w:val="21"/>
              </w:rPr>
              <w:t>A obtenção se dá através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abertura de um chamado através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Desk (via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web,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telefone)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contratada. Após a abertura, será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dado um prazo para resolução 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incidente,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garantindo,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forma,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 continuidade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 serviço;</w:t>
            </w:r>
          </w:p>
        </w:tc>
      </w:tr>
    </w:tbl>
    <w:p>
      <w:pPr>
        <w:spacing w:line="240" w:lineRule="auto" w:before="5" w:after="1"/>
        <w:rPr>
          <w:b/>
          <w:sz w:val="29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890"/>
        <w:gridCol w:w="3680"/>
        <w:gridCol w:w="1294"/>
        <w:gridCol w:w="635"/>
      </w:tblGrid>
      <w:tr>
        <w:trPr>
          <w:trHeight w:val="367" w:hRule="atLeast"/>
        </w:trPr>
        <w:tc>
          <w:tcPr>
            <w:tcW w:w="963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2"/>
              <w:ind w:left="475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ESTRATÉGIA</w:t>
            </w:r>
            <w:r>
              <w:rPr>
                <w:rFonts w:ascii="Cambria" w:hAnsi="Cambria"/>
                <w:b/>
                <w:spacing w:val="-1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CONTINUIDADE</w:t>
            </w:r>
            <w:r>
              <w:rPr>
                <w:rFonts w:ascii="Cambria" w:hAnsi="Cambria"/>
                <w:b/>
                <w:spacing w:val="-1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CONTRATUAL</w:t>
            </w:r>
          </w:p>
        </w:tc>
      </w:tr>
      <w:tr>
        <w:trPr>
          <w:trHeight w:val="327" w:hRule="atLeast"/>
        </w:trPr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left="454" w:right="42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ID</w:t>
            </w:r>
          </w:p>
        </w:tc>
        <w:tc>
          <w:tcPr>
            <w:tcW w:w="28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109" w:right="109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Evento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  <w:r>
              <w:rPr>
                <w:rFonts w:ascii="Cambria" w:hAnsi="Cambria"/>
                <w:b/>
                <w:spacing w:val="6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ou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192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07" w:hRule="atLeast"/>
        </w:trPr>
        <w:tc>
          <w:tcPr>
            <w:tcW w:w="11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5"/>
              <w:rPr>
                <w:sz w:val="21"/>
              </w:rPr>
            </w:pPr>
            <w:r>
              <w:rPr>
                <w:sz w:val="21"/>
              </w:rPr>
              <w:t>Atraso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</w:p>
        </w:tc>
        <w:tc>
          <w:tcPr>
            <w:tcW w:w="36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182" w:val="left" w:leader="none"/>
                <w:tab w:pos="1732" w:val="left" w:leader="none"/>
                <w:tab w:pos="2561" w:val="left" w:leader="none"/>
                <w:tab w:pos="2921" w:val="left" w:leader="none"/>
              </w:tabs>
              <w:spacing w:before="20"/>
              <w:ind w:left="102"/>
              <w:rPr>
                <w:sz w:val="21"/>
              </w:rPr>
            </w:pPr>
            <w:r>
              <w:rPr>
                <w:sz w:val="21"/>
              </w:rPr>
              <w:t>Aplicação</w:t>
              <w:tab/>
              <w:t>das</w:t>
              <w:tab/>
              <w:t>multas</w:t>
              <w:tab/>
              <w:t>e</w:t>
              <w:tab/>
              <w:t>sansões</w:t>
            </w:r>
          </w:p>
        </w:tc>
        <w:tc>
          <w:tcPr>
            <w:tcW w:w="12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05"/>
              <w:rPr>
                <w:sz w:val="21"/>
              </w:rPr>
            </w:pPr>
            <w:r>
              <w:rPr>
                <w:sz w:val="21"/>
              </w:rPr>
              <w:t>GESTOR</w:t>
            </w:r>
          </w:p>
        </w:tc>
        <w:tc>
          <w:tcPr>
            <w:tcW w:w="635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65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</w:tr>
      <w:tr>
        <w:trPr>
          <w:trHeight w:val="422" w:hRule="atLeast"/>
        </w:trPr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1"/>
              </w:rPr>
            </w:pPr>
            <w:r>
              <w:rPr>
                <w:spacing w:val="-1"/>
                <w:sz w:val="21"/>
              </w:rPr>
              <w:t>serviços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pela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CONTRATADA.</w:t>
            </w:r>
          </w:p>
        </w:tc>
        <w:tc>
          <w:tcPr>
            <w:tcW w:w="368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2"/>
              <w:rPr>
                <w:sz w:val="21"/>
              </w:rPr>
            </w:pPr>
            <w:r>
              <w:rPr>
                <w:sz w:val="21"/>
              </w:rPr>
              <w:t>administrativos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12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25"/>
        </w:rPr>
      </w:pPr>
      <w:r>
        <w:rPr/>
        <w:pict>
          <v:group style="position:absolute;margin-left:82.499527pt;margin-top:17.499844pt;width:484pt;height:65.55pt;mso-position-horizontal-relative:page;mso-position-vertical-relative:paragraph;z-index:-15726592;mso-wrap-distance-left:0;mso-wrap-distance-right:0" coordorigin="1650,350" coordsize="9680,1311">
            <v:shape style="position:absolute;left:1655;top:745;width:9670;height:910" type="#_x0000_t202" filled="false" stroked="true" strokeweight=".500626pt" strokecolor="#000000">
              <v:textbox inset="0,0,0,0">
                <w:txbxContent>
                  <w:p>
                    <w:pPr>
                      <w:spacing w:before="40"/>
                      <w:ind w:left="429" w:right="9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 de serviço enquadrado como bem comum nos termos da Lei Federal nº 10.520/2002, 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virtude do fato de ser possível especificar o serviço e medir o desempenho da qualidade, usando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usuais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55;width:9670;height:390" type="#_x0000_t202" filled="true" fillcolor="#e2efd9" stroked="true" strokeweight=".500626pt" strokecolor="#000000">
              <v:textbox inset="0,0,0,0">
                <w:txbxContent>
                  <w:p>
                    <w:pPr>
                      <w:spacing w:before="42"/>
                      <w:ind w:left="469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4.</w:t>
                    </w:r>
                    <w:r>
                      <w:rPr>
                        <w:rFonts w:ascii="Times New Roman"/>
                        <w:spacing w:val="4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NATUREZA</w:t>
                    </w:r>
                    <w:r>
                      <w:rPr>
                        <w:rFonts w:asci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  <w:r>
        <w:rPr/>
        <w:pict>
          <v:group style="position:absolute;margin-left:82.5pt;margin-top:18.343445pt;width:482pt;height:40pt;mso-position-horizontal-relative:page;mso-position-vertical-relative:paragraph;z-index:-15726080;mso-wrap-distance-left:0;mso-wrap-distance-right:0" coordorigin="1650,367" coordsize="9640,800">
            <v:shape style="position:absolute;left:1655;top:791;width:9630;height:370" type="#_x0000_t202" filled="false" stroked="true" strokeweight=".499687pt" strokecolor="#000000">
              <v:textbox inset="0,0,0,0">
                <w:txbxContent>
                  <w:p>
                    <w:pPr>
                      <w:spacing w:before="40"/>
                      <w:ind w:left="8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inexigibilidade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71;width:9630;height:42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5.</w:t>
                    </w:r>
                    <w:r>
                      <w:rPr>
                        <w:rFonts w:ascii="Times New Roman" w:hAns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Cambria" w:hAnsi="Cambria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  <w:r>
        <w:rPr/>
        <w:pict>
          <v:group style="position:absolute;margin-left:82.5pt;margin-top:15.82789pt;width:482pt;height:53.5pt;mso-position-horizontal-relative:page;mso-position-vertical-relative:paragraph;z-index:-15725568;mso-wrap-distance-left:0;mso-wrap-distance-right:0" coordorigin="1650,317" coordsize="9640,1070">
            <v:shape style="position:absolute;left:1655;top:741;width:9630;height:640" type="#_x0000_t202" filled="false" stroked="true" strokeweight=".499687pt" strokecolor="#000000">
              <v:textbox inset="0,0,0,0">
                <w:txbxContent>
                  <w:p>
                    <w:pPr>
                      <w:spacing w:line="232" w:lineRule="auto" w:before="47"/>
                      <w:ind w:left="8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execução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será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(doze)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meses,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podendo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prorrogada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artigo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57,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II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5;top:321;width:9630;height:42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6.</w:t>
                    </w:r>
                    <w:r>
                      <w:rPr>
                        <w:rFonts w:ascii="Cambria" w:hAnsi="Cambria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2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66" w:right="2153"/>
                    <w:jc w:val="center"/>
                  </w:pPr>
                  <w:r>
                    <w:rPr/>
                    <w:t>IV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RISCOS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/>
        <w:rPr>
          <w:b/>
          <w:sz w:val="14"/>
        </w:rPr>
      </w:pPr>
      <w:r>
        <w:rPr/>
        <w:pict>
          <v:group style="position:absolute;margin-left:84pt;margin-top:10.749216pt;width:480.5pt;height:87.5pt;mso-position-horizontal-relative:page;mso-position-vertical-relative:paragraph;z-index:-15724544;mso-wrap-distance-left:0;mso-wrap-distance-right:0" coordorigin="1680,215" coordsize="9610,1750">
            <v:shape style="position:absolute;left:1685;top:609;width:9600;height:1350" type="#_x0000_t202" filled="false" stroked="true" strokeweight=".499687pt" strokecolor="#000000">
              <v:textbox inset="0,0,0,0">
                <w:txbxContent>
                  <w:p>
                    <w:pPr>
                      <w:spacing w:line="240" w:lineRule="auto" w:before="0"/>
                      <w:ind w:left="110" w:right="83" w:firstLine="71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objetivo deste documento é proporcionar um artefato que possa prever o acontecimento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eventuais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riscos,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afetar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programação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qualidade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documentação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sendo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desenvolvidas.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abordará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identificar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está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ocorrendo,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possui estratégia para minimizar o impacto do risco e um plano de contingência para lidar com o risco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 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5;top:219;width:9600;height:390" type="#_x0000_t202" filled="true" fillcolor="#e2efd9" stroked="true" strokeweight=".499687pt" strokecolor="#000000">
              <v:textbox inset="0,0,0,0">
                <w:txbxContent>
                  <w:p>
                    <w:pPr>
                      <w:spacing w:before="42"/>
                      <w:ind w:left="470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1.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560"/>
        <w:gridCol w:w="2550"/>
        <w:gridCol w:w="2410"/>
        <w:gridCol w:w="1450"/>
      </w:tblGrid>
      <w:tr>
        <w:trPr>
          <w:trHeight w:val="337" w:hRule="atLeast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589" w:right="56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Risco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34" w:right="11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Dano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53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Ação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Preventiva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Ações</w:t>
            </w:r>
            <w:r>
              <w:rPr>
                <w:rFonts w:ascii="Cambria" w:hAnsi="Cambria"/>
                <w:b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de</w:t>
            </w:r>
            <w:r>
              <w:rPr>
                <w:rFonts w:ascii="Cambria" w:hAnsi="Cambria"/>
                <w:b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Contingência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>
            <w:pPr>
              <w:pStyle w:val="TableParagraph"/>
              <w:spacing w:before="47"/>
              <w:ind w:left="1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Responsável</w:t>
            </w:r>
          </w:p>
        </w:tc>
      </w:tr>
      <w:tr>
        <w:trPr>
          <w:trHeight w:val="314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55" w:right="121" w:hanging="101"/>
              <w:rPr>
                <w:sz w:val="22"/>
              </w:rPr>
            </w:pPr>
            <w:r>
              <w:rPr>
                <w:sz w:val="22"/>
              </w:rPr>
              <w:t>Atualizações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software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tragam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erros;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34" w:right="123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7" w:lineRule="auto" w:before="1"/>
              <w:ind w:left="185" w:right="164" w:firstLine="7"/>
              <w:jc w:val="center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 antes dele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inserido no ambiente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produção;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65" w:right="247" w:firstLine="9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17" w:hanging="1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 definidas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 edital dentro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estabelecido.</w:t>
            </w:r>
          </w:p>
          <w:p>
            <w:pPr>
              <w:pStyle w:val="TableParagraph"/>
              <w:spacing w:line="237" w:lineRule="auto"/>
              <w:ind w:left="145" w:right="127"/>
              <w:jc w:val="center"/>
              <w:rPr>
                <w:sz w:val="22"/>
              </w:rPr>
            </w:pPr>
            <w:r>
              <w:rPr>
                <w:sz w:val="22"/>
              </w:rPr>
              <w:t>Caso não seja cumprido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 prazo, aplicar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sanções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67" w:hRule="atLeast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5" w:right="103" w:hanging="14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4" w:right="123"/>
              <w:jc w:val="center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69" w:right="136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25" w:right="201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28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28" w:right="123"/>
              <w:jc w:val="center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22"/>
              <w:ind w:left="135" w:right="95" w:firstLine="289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disponibilização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atualizações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34" w:right="120"/>
              <w:jc w:val="center"/>
              <w:rPr>
                <w:sz w:val="22"/>
              </w:rPr>
            </w:pPr>
            <w:r>
              <w:rPr>
                <w:sz w:val="22"/>
              </w:rPr>
              <w:t>usufruir da</w:t>
            </w:r>
          </w:p>
          <w:p>
            <w:pPr>
              <w:pStyle w:val="TableParagraph"/>
              <w:spacing w:before="1"/>
              <w:ind w:left="344" w:right="323" w:hanging="14"/>
              <w:jc w:val="center"/>
              <w:rPr>
                <w:sz w:val="22"/>
              </w:rPr>
            </w:pP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estava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69" w:right="144"/>
              <w:jc w:val="center"/>
              <w:rPr>
                <w:sz w:val="22"/>
              </w:rPr>
            </w:pPr>
            <w:r>
              <w:rPr>
                <w:sz w:val="22"/>
              </w:rPr>
              <w:t>Acompanhar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  <w:p>
            <w:pPr>
              <w:pStyle w:val="TableParagraph"/>
              <w:spacing w:before="1"/>
              <w:ind w:left="161" w:right="144"/>
              <w:jc w:val="center"/>
              <w:rPr>
                <w:sz w:val="22"/>
              </w:rPr>
            </w:pPr>
            <w:r>
              <w:rPr>
                <w:sz w:val="22"/>
              </w:rPr>
              <w:t>do contrato e os prazos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24" w:right="194" w:firstLine="170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contrato;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25" w:right="172" w:hanging="30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449" w:hRule="atLeast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34" w:right="119"/>
              <w:jc w:val="center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420" w:bottom="280" w:left="1540" w:right="460"/>
        </w:sectPr>
      </w:pPr>
    </w:p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481.05pt;height:19pt;mso-position-horizontal-relative:char;mso-position-vertical-relative:line" type="#_x0000_t202" filled="false" stroked="true" strokeweight=".499687pt" strokecolor="#00000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2159" w:right="2153"/>
                    <w:jc w:val="center"/>
                  </w:pPr>
                  <w:r>
                    <w:rPr/>
                    <w:t>V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"/>
        <w:rPr>
          <w:b/>
          <w:sz w:val="16"/>
        </w:rPr>
      </w:pPr>
      <w:r>
        <w:rPr/>
        <w:pict>
          <v:group style="position:absolute;margin-left:83.999527pt;margin-top:11.785837pt;width:482.5pt;height:108.5pt;mso-position-horizontal-relative:page;mso-position-vertical-relative:paragraph;z-index:-15723520;mso-wrap-distance-left:0;mso-wrap-distance-right:0" coordorigin="1680,236" coordsize="9650,2170">
            <v:rect style="position:absolute;left:1700;top:245;width:9620;height:380" filled="true" fillcolor="#e2efd9" stroked="false">
              <v:fill type="solid"/>
            </v:rect>
            <v:shape style="position:absolute;left:1680;top:235;width:9650;height:2170" coordorigin="1680,236" coordsize="9650,2170" path="m11330,236l11320,236,11320,246,11320,626,11320,636,11320,2396,1690,2396,1690,636,11320,636,11320,626,1690,626,1690,246,1690,236,1680,236,1680,246,1680,626,1680,2406,1690,2406,11320,2406,11330,2406,11330,2396,11330,246,11330,236xe" filled="true" fillcolor="#000000" stroked="false">
              <v:path arrowok="t"/>
              <v:fill type="solid"/>
            </v:shape>
            <v:shape style="position:absolute;left:5989;top:2110;width:441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9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800;width:3266;height:530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line="264" w:lineRule="exact"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X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</w:p>
                </w:txbxContent>
              </v:textbox>
              <w10:wrap type="none"/>
            </v:shape>
            <v:shape style="position:absolute;left:1800;top:670;width:9447;height:840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Após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realização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Preliminares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futura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</w:p>
                  <w:p>
                    <w:pPr>
                      <w:spacing w:line="310" w:lineRule="atLeas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 atualização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suporte técnico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 atenda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às necessidades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administrativas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Tribunal de Justiça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w10:wrap type="none"/>
            </v:shape>
            <v:shape style="position:absolute;left:1685;top:240;width:9640;height:390" type="#_x0000_t202" filled="true" fillcolor="#e2efd9" stroked="true" strokeweight=".500626pt" strokecolor="#000000">
              <v:textbox inset="0,0,0,0">
                <w:txbxContent>
                  <w:p>
                    <w:pPr>
                      <w:spacing w:before="42"/>
                      <w:ind w:left="4281" w:right="4272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3290"/>
        <w:gridCol w:w="3220"/>
      </w:tblGrid>
      <w:tr>
        <w:trPr>
          <w:trHeight w:val="357" w:hRule="atLeast"/>
        </w:trPr>
        <w:tc>
          <w:tcPr>
            <w:tcW w:w="309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59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Integrante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Técnico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43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Demandante</w:t>
            </w:r>
          </w:p>
        </w:tc>
        <w:tc>
          <w:tcPr>
            <w:tcW w:w="3220" w:type="dxa"/>
            <w:tcBorders>
              <w:bottom w:val="single" w:sz="6" w:space="0" w:color="000000"/>
            </w:tcBorders>
            <w:shd w:val="clear" w:color="auto" w:fill="E2EFD9"/>
          </w:tcPr>
          <w:p>
            <w:pPr>
              <w:pStyle w:val="TableParagraph"/>
              <w:spacing w:before="41"/>
              <w:ind w:left="28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Integrante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Administrativo</w:t>
            </w:r>
          </w:p>
        </w:tc>
      </w:tr>
      <w:tr>
        <w:trPr>
          <w:trHeight w:val="1927" w:hRule="atLeast"/>
        </w:trPr>
        <w:tc>
          <w:tcPr>
            <w:tcW w:w="96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11"/>
              </w:rPr>
            </w:pPr>
          </w:p>
          <w:p>
            <w:pPr>
              <w:pStyle w:val="TableParagraph"/>
              <w:spacing w:line="30" w:lineRule="exact"/>
              <w:ind w:left="8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472.05pt;height:1.5pt;mso-position-horizontal-relative:char;mso-position-vertical-relative:line" coordorigin="0,0" coordsize="9441,30">
                  <v:rect style="position:absolute;left:0;top:0;width:9441;height:3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278" w:lineRule="auto" w:before="41"/>
              <w:ind w:left="3175" w:right="314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Raimundo José da Costa Rodrigues</w:t>
            </w:r>
            <w:r>
              <w:rPr>
                <w:rFonts w:ascii="Cambria" w:hAnsi="Cambria"/>
                <w:spacing w:val="-46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DITEC</w:t>
            </w:r>
          </w:p>
          <w:p>
            <w:pPr>
              <w:pStyle w:val="TableParagraph"/>
              <w:spacing w:before="11"/>
              <w:ind w:left="3160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Fone: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3302-0360</w:t>
            </w:r>
          </w:p>
          <w:p>
            <w:pPr>
              <w:pStyle w:val="TableParagraph"/>
              <w:spacing w:before="52"/>
              <w:ind w:left="3158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E-mail:</w:t>
            </w:r>
            <w:r>
              <w:rPr>
                <w:rFonts w:ascii="Cambria"/>
                <w:spacing w:val="-2"/>
                <w:sz w:val="22"/>
              </w:rPr>
              <w:t> </w:t>
            </w:r>
            <w:hyperlink r:id="rId5">
              <w:r>
                <w:rPr>
                  <w:rFonts w:ascii="Cambria"/>
                  <w:sz w:val="22"/>
                </w:rPr>
                <w:t>ditec@tjac.jus.br</w:t>
              </w:r>
            </w:hyperlink>
          </w:p>
        </w:tc>
      </w:tr>
      <w:tr>
        <w:trPr>
          <w:trHeight w:val="657" w:hRule="atLeast"/>
        </w:trPr>
        <w:tc>
          <w:tcPr>
            <w:tcW w:w="96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170" w:right="314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Rio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Branco,</w:t>
            </w:r>
            <w:r>
              <w:rPr>
                <w:rFonts w:ascii="Cambria"/>
                <w:spacing w:val="4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-7"/>
                <w:sz w:val="22"/>
              </w:rPr>
              <w:t> </w:t>
            </w:r>
            <w:r>
              <w:rPr>
                <w:rFonts w:ascii="Cambria"/>
                <w:sz w:val="22"/>
              </w:rPr>
              <w:t>janeiro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de</w:t>
            </w:r>
            <w:r>
              <w:rPr>
                <w:rFonts w:ascii="Cambria"/>
                <w:spacing w:val="2"/>
                <w:sz w:val="22"/>
              </w:rPr>
              <w:t> </w:t>
            </w:r>
            <w:r>
              <w:rPr>
                <w:rFonts w:ascii="Cambria"/>
                <w:sz w:val="22"/>
              </w:rPr>
              <w:t>2020</w:t>
            </w:r>
          </w:p>
        </w:tc>
      </w:tr>
    </w:tbl>
    <w:sectPr>
      <w:pgSz w:w="11900" w:h="16840"/>
      <w:pgMar w:top="16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5" w:hanging="32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2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9" w:right="579" w:hanging="340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dc:title>Microsoft Word - Estudos Preliminares - 6 Licenciamentos Banco de Dados Oracle.docx</dc:title>
  <dcterms:created xsi:type="dcterms:W3CDTF">2023-05-11T14:46:29Z</dcterms:created>
  <dcterms:modified xsi:type="dcterms:W3CDTF">2023-05-11T14:46:29Z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2023-05-11T00:00:00Z</vt:filetime>
  </property>
</Properties>
</file>