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375" w:right="1457"/>
        <w:jc w:val="center"/>
      </w:pPr>
      <w:r>
        <w:rPr/>
        <w:t>0000036-09.2021.8.01.0000</w:t>
      </w:r>
    </w:p>
    <w:p>
      <w:pPr>
        <w:pStyle w:val="BodyText"/>
        <w:spacing w:line="276" w:lineRule="auto" w:before="51"/>
        <w:ind w:left="376" w:right="1457"/>
        <w:jc w:val="center"/>
      </w:pPr>
      <w:r>
        <w:rPr/>
        <w:t>Estudo Técnico Preliminar para aquisição de material de</w:t>
      </w:r>
      <w:r>
        <w:rPr>
          <w:spacing w:val="-81"/>
        </w:rPr>
        <w:t> </w:t>
      </w:r>
      <w:r>
        <w:rPr/>
        <w:t>consumo para assistência técnica nos equipamentos de</w:t>
      </w:r>
      <w:r>
        <w:rPr>
          <w:spacing w:val="-81"/>
        </w:rPr>
        <w:t> </w:t>
      </w:r>
      <w:r>
        <w:rPr/>
        <w:t>informática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TJAC</w:t>
      </w:r>
    </w:p>
    <w:p>
      <w:pPr>
        <w:pStyle w:val="BodyText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564024pt;width:481.2pt;height:19.25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5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29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TECNOLOGIA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INFORMAÇÃO</w:t>
            </w:r>
          </w:p>
        </w:tc>
      </w:tr>
      <w:tr>
        <w:trPr>
          <w:trHeight w:val="1154" w:hRule="atLeast"/>
        </w:trPr>
        <w:tc>
          <w:tcPr>
            <w:tcW w:w="9603" w:type="dxa"/>
          </w:tcPr>
          <w:p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consumo,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demanda, 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equipamentos do Poder Judiciário, garantindo a continuidade dos trabalhos mediante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consertos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informática.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553"/>
        <w:gridCol w:w="5338"/>
      </w:tblGrid>
      <w:tr>
        <w:trPr>
          <w:trHeight w:val="370" w:hRule="atLeast"/>
        </w:trPr>
        <w:tc>
          <w:tcPr>
            <w:tcW w:w="9603" w:type="dxa"/>
            <w:gridSpan w:val="3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3" w:hRule="atLeast"/>
        </w:trPr>
        <w:tc>
          <w:tcPr>
            <w:tcW w:w="4265" w:type="dxa"/>
            <w:gridSpan w:val="2"/>
            <w:shd w:val="clear" w:color="auto" w:fill="E1EED9"/>
          </w:tcPr>
          <w:p>
            <w:pPr>
              <w:pStyle w:val="TableParagraph"/>
              <w:spacing w:before="41"/>
              <w:ind w:left="1548" w:right="1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5338" w:type="dxa"/>
            <w:shd w:val="clear" w:color="auto" w:fill="E1EED9"/>
          </w:tcPr>
          <w:p>
            <w:pPr>
              <w:pStyle w:val="TableParagraph"/>
              <w:spacing w:before="41"/>
              <w:ind w:left="2348" w:right="23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2" w:hRule="atLeast"/>
        </w:trPr>
        <w:tc>
          <w:tcPr>
            <w:tcW w:w="1712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37"/>
              <w:ind w:left="111" w:right="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2553" w:type="dxa"/>
            <w:tcBorders>
              <w:bottom w:val="nil"/>
            </w:tcBorders>
          </w:tcPr>
          <w:p>
            <w:pPr>
              <w:pStyle w:val="TableParagraph"/>
              <w:tabs>
                <w:tab w:pos="1106" w:val="left" w:leader="none"/>
                <w:tab w:pos="1542" w:val="left" w:leader="none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Futura</w:t>
              <w:tab/>
              <w:t>e</w:t>
              <w:tab/>
              <w:t>eventual</w:t>
            </w:r>
          </w:p>
          <w:p>
            <w:pPr>
              <w:pStyle w:val="TableParagraph"/>
              <w:spacing w:line="275" w:lineRule="exact" w:before="44"/>
              <w:ind w:left="111"/>
              <w:rPr>
                <w:sz w:val="24"/>
              </w:rPr>
            </w:pPr>
            <w:r>
              <w:rPr>
                <w:sz w:val="24"/>
              </w:rPr>
              <w:t>aquisição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5338" w:type="dxa"/>
            <w:vMerge w:val="restart"/>
          </w:tcPr>
          <w:p>
            <w:pPr>
              <w:pStyle w:val="TableParagraph"/>
              <w:spacing w:before="37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2.839.113,92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54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Disco</w:t>
            </w:r>
            <w:r>
              <w:rPr>
                <w:rFonts w:ascii="Calibri" w:hAnsi="Calibri"/>
                <w:spacing w:val="-5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rígido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SSD;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Memória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RAM</w:t>
            </w:r>
            <w:r>
              <w:rPr>
                <w:rFonts w:ascii="Calibri" w:hAnsi="Calibri"/>
                <w:spacing w:val="-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DDR2;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Memória</w:t>
            </w:r>
            <w:r>
              <w:rPr>
                <w:rFonts w:ascii="Calibri" w:hAnsi="Calibri"/>
                <w:spacing w:val="-1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RAM</w:t>
            </w:r>
            <w:r>
              <w:rPr>
                <w:rFonts w:ascii="Calibri" w:hAnsi="Calibri"/>
                <w:spacing w:val="-3"/>
                <w:sz w:val="27"/>
              </w:rPr>
              <w:t> </w:t>
            </w:r>
            <w:r>
              <w:rPr>
                <w:rFonts w:ascii="Calibri" w:hAnsi="Calibri"/>
                <w:sz w:val="27"/>
              </w:rPr>
              <w:t>DDR3;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Mouse;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  <w:t>Teclado.</w:t>
            </w:r>
          </w:p>
        </w:tc>
      </w:tr>
      <w:tr>
        <w:trPr>
          <w:trHeight w:val="306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1" w:val="left" w:leader="none"/>
                <w:tab w:pos="2178" w:val="left" w:leader="none"/>
              </w:tabs>
              <w:spacing w:line="275" w:lineRule="exact" w:before="11"/>
              <w:ind w:left="111"/>
              <w:rPr>
                <w:sz w:val="24"/>
              </w:rPr>
            </w:pPr>
            <w:r>
              <w:rPr>
                <w:sz w:val="24"/>
              </w:rPr>
              <w:t>de</w:t>
              <w:tab/>
              <w:t>consumo</w:t>
              <w:tab/>
              <w:t>de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9" w:val="left" w:leader="none"/>
              </w:tabs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informática,</w:t>
              <w:tab/>
              <w:t>por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3" w:val="left" w:leader="none"/>
              </w:tabs>
              <w:spacing w:line="275" w:lineRule="exact" w:before="13"/>
              <w:ind w:left="111"/>
              <w:rPr>
                <w:sz w:val="24"/>
              </w:rPr>
            </w:pPr>
            <w:r>
              <w:rPr>
                <w:sz w:val="24"/>
              </w:rPr>
              <w:t>demanda,</w:t>
              <w:tab/>
              <w:t>para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8" w:val="left" w:leader="none"/>
              </w:tabs>
              <w:spacing w:line="275" w:lineRule="exact" w:before="11"/>
              <w:ind w:left="111"/>
              <w:rPr>
                <w:sz w:val="24"/>
              </w:rPr>
            </w:pPr>
            <w:r>
              <w:rPr>
                <w:sz w:val="24"/>
              </w:rPr>
              <w:t>prestar</w:t>
              <w:tab/>
              <w:t>assistência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9" w:val="left" w:leader="none"/>
              </w:tabs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técnica</w:t>
              <w:tab/>
              <w:t>aos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712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8" w:val="left" w:leader="none"/>
              </w:tabs>
              <w:spacing w:line="275" w:lineRule="exact" w:before="13"/>
              <w:ind w:left="111"/>
              <w:rPr>
                <w:sz w:val="24"/>
              </w:rPr>
            </w:pPr>
            <w:r>
              <w:rPr>
                <w:sz w:val="24"/>
              </w:rPr>
              <w:t>equipamentos</w:t>
              <w:tab/>
              <w:t>do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712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TJAC.</w:t>
            </w:r>
          </w:p>
        </w:tc>
        <w:tc>
          <w:tcPr>
            <w:tcW w:w="53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19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891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32" w:val="left" w:leader="none"/>
              </w:tabs>
              <w:spacing w:line="357" w:lineRule="auto" w:before="1" w:after="0"/>
              <w:ind w:left="831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Rígido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SSD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adaptador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removível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 Formato: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2.5";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GB;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Acompanhado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adaptador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removível para instalação; em slot para HD de 3.5";Interface: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3.0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GB/s);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compatível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versão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anterior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Sata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Rev.</w:t>
            </w:r>
          </w:p>
          <w:p>
            <w:pPr>
              <w:pStyle w:val="TableParagraph"/>
              <w:spacing w:line="360" w:lineRule="auto" w:before="1"/>
              <w:ind w:left="831" w:right="92"/>
              <w:jc w:val="both"/>
              <w:rPr>
                <w:sz w:val="24"/>
              </w:rPr>
            </w:pPr>
            <w:r>
              <w:rPr>
                <w:sz w:val="24"/>
              </w:rPr>
              <w:t>2.0 (3Gb/s); Leitura: mínimo 500 MB/s; Gravação: mínimo 450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MB/s; Expectativa de vida útil:1.000.000 de horas; Temperatura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°C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70°C;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Temperatura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armazenamento: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°C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°C;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2" w:val="left" w:leader="none"/>
              </w:tabs>
              <w:spacing w:line="357" w:lineRule="auto" w:before="1" w:after="0"/>
              <w:ind w:left="831" w:right="96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Memória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RAM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DDR3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4GB,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PC3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12800,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1600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Mhz,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Desktop.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Especificações Técnicas - Tipo: 240-pin DIMM, Capacidade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Armazenamento: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4GB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(1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X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4GB)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Frequência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Operação: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1600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Mhz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Tensão: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1.5V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(1.425V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~1.575V)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-Temperatura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Operação: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~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85º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Mínima12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132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7890"/>
      </w:tblGrid>
      <w:tr>
        <w:trPr>
          <w:trHeight w:val="10068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</w:tabs>
              <w:spacing w:line="360" w:lineRule="auto" w:before="1" w:after="0"/>
              <w:ind w:left="831" w:right="94" w:hanging="361"/>
              <w:jc w:val="both"/>
              <w:rPr>
                <w:sz w:val="24"/>
              </w:rPr>
            </w:pPr>
            <w:r>
              <w:rPr>
                <w:sz w:val="24"/>
              </w:rPr>
              <w:t>MOUSE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Óptico,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DPI,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botões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incluindo botão scroll, ergonômico, tamanho normal, compatível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Windows e Linux; - Resolução mínima 800dpi. - 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sensor óptico sem esfera – Conector USB. - 2 (dois) botões. 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(scroll)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rolagem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automática, selecionável por clickna roda de rolagem (não será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aceito mini mouse), desenho simétrico para uso por destros 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canhotos.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Compatibilidade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versões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partir 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Windows 98e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Linux.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meses;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</w:tabs>
              <w:spacing w:line="360" w:lineRule="auto" w:before="0" w:after="0"/>
              <w:ind w:left="831" w:right="91" w:hanging="361"/>
              <w:jc w:val="both"/>
              <w:rPr>
                <w:sz w:val="24"/>
              </w:rPr>
            </w:pPr>
            <w:r>
              <w:rPr>
                <w:sz w:val="24"/>
              </w:rPr>
              <w:t>TECLADO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microcomputador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layout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padrão ABNT-2 (Português do Brasil, com 'ç'); conector USB.-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Compatível com Windows 7 ou superior; Deve possuir teclado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numérico;.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Conector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USB;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Plug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play;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Construído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termoplástico de cor única; Mínimo de 107 teclas em ângulo reto,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gravação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permanente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laser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transferência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quente)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letras e símbolos; durabilidade por tecla: 10 milhões de toques;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resistente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derramamentos;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Comprimento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Cabo: 1,3m; Bloco numérico separado das demais; Teclas AltGr,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Power Off, Sleep, Insert e Delete. - Regulagem de inclinação;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Indicativo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luminoso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teclado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status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funcionalidades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Num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Lock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Lock;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12meses;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2" w:val="left" w:leader="none"/>
              </w:tabs>
              <w:spacing w:line="352" w:lineRule="auto" w:before="0" w:after="0"/>
              <w:ind w:left="831" w:right="96" w:hanging="361"/>
              <w:jc w:val="both"/>
              <w:rPr>
                <w:rFonts w:ascii="Calibri" w:hAnsi="Calibri"/>
                <w:sz w:val="27"/>
              </w:rPr>
            </w:pPr>
            <w:r>
              <w:rPr>
                <w:sz w:val="24"/>
              </w:rPr>
              <w:t>PAD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preta,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superfície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pano,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borracha,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bordas</w:t>
            </w:r>
            <w:r>
              <w:rPr>
                <w:spacing w:val="-65"/>
                <w:sz w:val="24"/>
              </w:rPr>
              <w:t> </w:t>
            </w:r>
            <w:r>
              <w:rPr>
                <w:spacing w:val="-1"/>
                <w:sz w:val="24"/>
              </w:rPr>
              <w:t>sem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costura,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espessura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mm,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liso;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moldado170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210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4mm</w:t>
            </w:r>
            <w:r>
              <w:rPr>
                <w:rFonts w:ascii="Calibri" w:hAnsi="Calibri"/>
                <w:sz w:val="27"/>
              </w:rPr>
              <w:t>),</w:t>
            </w:r>
          </w:p>
          <w:p>
            <w:pPr>
              <w:pStyle w:val="TableParagraph"/>
              <w:ind w:left="831"/>
              <w:jc w:val="both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 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03 meses.</w:t>
            </w:r>
          </w:p>
        </w:tc>
      </w:tr>
      <w:tr>
        <w:trPr>
          <w:trHeight w:val="373" w:hRule="atLeast"/>
        </w:trPr>
        <w:tc>
          <w:tcPr>
            <w:tcW w:w="1712" w:type="dxa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890" w:type="dxa"/>
          </w:tcPr>
          <w:p>
            <w:pPr>
              <w:pStyle w:val="TableParagraph"/>
              <w:spacing w:before="42"/>
              <w:ind w:left="111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GECON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(0905877).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46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4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42"/>
              <w:ind w:left="290" w:right="248" w:hanging="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925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69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1293"/>
        <w:gridCol w:w="2597"/>
        <w:gridCol w:w="4101"/>
      </w:tblGrid>
      <w:tr>
        <w:trPr>
          <w:trHeight w:val="373" w:hRule="atLeast"/>
        </w:trPr>
        <w:tc>
          <w:tcPr>
            <w:tcW w:w="9644" w:type="dxa"/>
            <w:gridSpan w:val="5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0" w:hRule="atLeast"/>
        </w:trPr>
        <w:tc>
          <w:tcPr>
            <w:tcW w:w="9644" w:type="dxa"/>
            <w:gridSpan w:val="5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658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42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1" w:type="dxa"/>
            <w:gridSpan w:val="3"/>
          </w:tcPr>
          <w:p>
            <w:pPr>
              <w:pStyle w:val="TableParagraph"/>
              <w:spacing w:line="360" w:lineRule="auto" w:before="2"/>
              <w:ind w:left="106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Aquisição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material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consumo,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demanda,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assistência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técnica em todos os equipamentos do Poder Judiciário, garantindo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trabalhos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consertos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informática.</w:t>
            </w:r>
          </w:p>
        </w:tc>
      </w:tr>
      <w:tr>
        <w:trPr>
          <w:trHeight w:val="37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38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4963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2163" w:right="21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Bens</w:t>
            </w:r>
          </w:p>
        </w:tc>
        <w:tc>
          <w:tcPr>
            <w:tcW w:w="4101" w:type="dxa"/>
            <w:shd w:val="clear" w:color="auto" w:fill="E1EED9"/>
          </w:tcPr>
          <w:p>
            <w:pPr>
              <w:pStyle w:val="TableParagraph"/>
              <w:spacing w:before="38"/>
              <w:ind w:left="11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5799" w:hRule="atLeast"/>
        </w:trPr>
        <w:tc>
          <w:tcPr>
            <w:tcW w:w="580" w:type="dxa"/>
            <w:vMerge w:val="restart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3" w:type="dxa"/>
            <w:gridSpan w:val="3"/>
            <w:vMerge w:val="restart"/>
          </w:tcPr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Rígido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SSD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229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DDR2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Memória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DDR3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Mouse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Teclado</w:t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228" w:after="0"/>
              <w:ind w:left="8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Mouse</w:t>
            </w:r>
          </w:p>
        </w:tc>
        <w:tc>
          <w:tcPr>
            <w:tcW w:w="410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  <w:tab w:pos="1689" w:val="left" w:leader="none"/>
                <w:tab w:pos="2077" w:val="left" w:leader="none"/>
                <w:tab w:pos="2649" w:val="left" w:leader="none"/>
                <w:tab w:pos="3846" w:val="left" w:leader="none"/>
              </w:tabs>
              <w:spacing w:line="291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2.000</w:t>
              <w:tab/>
              <w:t>x</w:t>
              <w:tab/>
              <w:t>R$</w:t>
              <w:tab/>
              <w:t>1.000,00</w:t>
              <w:tab/>
              <w:t>=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2.000.000,00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</w:tabs>
              <w:spacing w:line="291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206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167,32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=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34.467,92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  <w:tab w:pos="1738" w:val="left" w:leader="none"/>
                <w:tab w:pos="2174" w:val="left" w:leader="none"/>
                <w:tab w:pos="2794" w:val="left" w:leader="none"/>
                <w:tab w:pos="3843" w:val="left" w:leader="none"/>
              </w:tabs>
              <w:spacing w:line="291" w:lineRule="exact" w:before="1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1.050</w:t>
              <w:tab/>
              <w:t>x</w:t>
              <w:tab/>
              <w:t>R$</w:t>
              <w:tab/>
              <w:t>326,20</w:t>
              <w:tab/>
              <w:t>=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342.510,00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  <w:tab w:pos="1738" w:val="left" w:leader="none"/>
                <w:tab w:pos="2174" w:val="left" w:leader="none"/>
                <w:tab w:pos="2794" w:val="left" w:leader="none"/>
                <w:tab w:pos="3843" w:val="left" w:leader="none"/>
              </w:tabs>
              <w:spacing w:line="291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1.600</w:t>
              <w:tab/>
              <w:t>x</w:t>
              <w:tab/>
              <w:t>R$</w:t>
              <w:tab/>
              <w:t>100,00</w:t>
              <w:tab/>
              <w:t>=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160.000,00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  <w:tab w:pos="1738" w:val="left" w:leader="none"/>
                <w:tab w:pos="2174" w:val="left" w:leader="none"/>
                <w:tab w:pos="2794" w:val="left" w:leader="none"/>
                <w:tab w:pos="3843" w:val="left" w:leader="none"/>
              </w:tabs>
              <w:spacing w:line="291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1.600</w:t>
              <w:tab/>
              <w:t>x</w:t>
              <w:tab/>
              <w:t>R$</w:t>
              <w:tab/>
              <w:t>154,61</w:t>
              <w:tab/>
              <w:t>=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247.376,00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26" w:val="left" w:leader="none"/>
                <w:tab w:pos="1769" w:val="left" w:leader="none"/>
                <w:tab w:pos="2241" w:val="left" w:leader="none"/>
                <w:tab w:pos="2892" w:val="left" w:leader="none"/>
                <w:tab w:pos="3843" w:val="left" w:leader="none"/>
              </w:tabs>
              <w:spacing w:line="291" w:lineRule="exact" w:before="0" w:after="0"/>
              <w:ind w:left="825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  <w:tab/>
              <w:t>x</w:t>
              <w:tab/>
              <w:t>R$</w:t>
              <w:tab/>
              <w:t>54,76</w:t>
              <w:tab/>
              <w:t>=</w:t>
            </w:r>
          </w:p>
          <w:p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54.760,00</w:t>
            </w:r>
          </w:p>
        </w:tc>
      </w:tr>
      <w:tr>
        <w:trPr>
          <w:trHeight w:val="373" w:hRule="atLeast"/>
        </w:trPr>
        <w:tc>
          <w:tcPr>
            <w:tcW w:w="580" w:type="dxa"/>
            <w:vMerge/>
            <w:tcBorders>
              <w:top w:val="nil"/>
            </w:tcBorders>
            <w:shd w:val="clear" w:color="auto" w:fill="E1EE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</w:tcPr>
          <w:p>
            <w:pPr>
              <w:pStyle w:val="TableParagraph"/>
              <w:spacing w:before="42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2.839.113,92</w:t>
            </w:r>
          </w:p>
        </w:tc>
      </w:tr>
      <w:tr>
        <w:trPr>
          <w:trHeight w:val="37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</w:tabs>
              <w:spacing w:line="237" w:lineRule="auto" w:before="4" w:after="0"/>
              <w:ind w:left="438" w:right="102" w:hanging="284"/>
              <w:jc w:val="both"/>
              <w:rPr>
                <w:sz w:val="24"/>
              </w:rPr>
            </w:pPr>
            <w:r>
              <w:rPr>
                <w:sz w:val="24"/>
              </w:rPr>
              <w:t>Recuperação de diversos equipamentos do TJAC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vencidas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renovadas,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conserto.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9" w:val="left" w:leader="none"/>
              </w:tabs>
              <w:spacing w:line="240" w:lineRule="auto" w:before="116" w:after="0"/>
              <w:ind w:left="438" w:right="0" w:hanging="285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Presidência.</w:t>
            </w:r>
          </w:p>
        </w:tc>
      </w:tr>
    </w:tbl>
    <w:p>
      <w:pPr>
        <w:spacing w:after="0" w:line="240" w:lineRule="auto"/>
        <w:jc w:val="both"/>
        <w:rPr>
          <w:sz w:val="24"/>
        </w:rPr>
        <w:sectPr>
          <w:pgSz w:w="11910" w:h="16840"/>
          <w:pgMar w:top="140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6067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40" w:val="left" w:leader="none"/>
              </w:tabs>
              <w:spacing w:line="240" w:lineRule="auto" w:before="1" w:after="0"/>
              <w:ind w:left="439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utilização dos equipamentos do TJAC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 acesso e utilização dos sistemas: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SEI - 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 de Informação, SIMAV- Sistema de Marcação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Videoconferência,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 Fóruns com Sistema Prisional, EXTRAJUD - Sistema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Extrajudicial,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SAPRE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Automação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Precatórios,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GRP/WEB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Gestão Administrativa com módulos eSocial, manter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 parque de serviços em funcionamento, tais como: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Folha de Pagamento, Sistema Contábil, Malote Digital,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Sistema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Automação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Justiça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Graus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Virtual,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Peticionamento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Certidões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Processuais,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Jurisprudência, Consulta de Pauta de Audiência 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Consulta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Julgamento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on-line,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Magistrado,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Intimação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Eletrônica,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Push,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Justiça.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0" w:val="left" w:leader="none"/>
              </w:tabs>
              <w:spacing w:line="237" w:lineRule="auto" w:before="118" w:after="0"/>
              <w:ind w:left="439" w:right="109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hardwares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Tribunal,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evitando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transtornos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mesmos;</w:t>
            </w:r>
          </w:p>
        </w:tc>
      </w:tr>
      <w:tr>
        <w:trPr>
          <w:trHeight w:val="2306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5"/>
              <w:ind w:left="111" w:right="513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49" w:after="0"/>
              <w:ind w:left="467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37" w:lineRule="auto" w:before="49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Judiciário do Acre, com fornecimento de solução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própria fabricante do equipamento, com garantia de 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especializado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celeridade 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2386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42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37" w:lineRule="auto" w:before="48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</w:tabs>
              <w:spacing w:line="237" w:lineRule="auto" w:before="55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respectivos softwares de gerência, em que a capacidade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líquida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ultrapasse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armazenamento, constante na Resolução 211/2015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 Cap. IV, 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 - Art 24º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 Item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IX.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84.425003pt;margin-top:12.021943pt;width:481.2pt;height:19.2pt;mso-position-horizontal-relative:page;mso-position-vertical-relative:paragraph;z-index:-15728128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0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202" w:hRule="atLeast"/>
        </w:trPr>
        <w:tc>
          <w:tcPr>
            <w:tcW w:w="9603" w:type="dxa"/>
          </w:tcPr>
          <w:p>
            <w:pPr>
              <w:pStyle w:val="TableParagraph"/>
              <w:spacing w:before="46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O Plano de Sustentação visa garantir a continuidade de utilização dos equipamentos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TJAC, que apesar de já haverem ultrapassado as garantias e prazo de vida útil, ainda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são bens servíveis, necessitando de reposição de peças danificadas pelo uso, estando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 equipamentos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ainda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passíveis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conserto.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400" w:bottom="280" w:left="1540" w:right="460"/>
        </w:sect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69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2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5844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55" w:right="453" w:hanging="592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  <w:tab w:pos="2478" w:val="left" w:leader="none"/>
                <w:tab w:pos="2598" w:val="left" w:leader="none"/>
              </w:tabs>
              <w:spacing w:line="237" w:lineRule="auto" w:before="0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hardwares</w:t>
              <w:tab/>
              <w:tab/>
            </w:r>
            <w:r>
              <w:rPr>
                <w:spacing w:val="-3"/>
                <w:sz w:val="24"/>
              </w:rPr>
              <w:t>de</w:t>
            </w:r>
          </w:p>
          <w:p>
            <w:pPr>
              <w:pStyle w:val="TableParagraph"/>
              <w:tabs>
                <w:tab w:pos="2598" w:val="left" w:leader="none"/>
              </w:tabs>
              <w:ind w:left="827" w:right="100"/>
              <w:rPr>
                <w:sz w:val="24"/>
              </w:rPr>
            </w:pPr>
            <w:r>
              <w:rPr>
                <w:sz w:val="24"/>
              </w:rPr>
              <w:t>propriedade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  <w:tab w:pos="2480" w:val="left" w:leader="none"/>
                <w:tab w:pos="2599" w:val="left" w:leader="none"/>
                <w:tab w:pos="2731" w:val="left" w:leader="none"/>
              </w:tabs>
              <w:spacing w:line="240" w:lineRule="auto" w:before="5" w:after="0"/>
              <w:ind w:left="827" w:right="100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ab/>
            </w:r>
            <w:r>
              <w:rPr>
                <w:spacing w:val="-3"/>
                <w:sz w:val="24"/>
              </w:rPr>
              <w:t>na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configuração</w:t>
              <w:tab/>
            </w:r>
            <w:r>
              <w:rPr>
                <w:spacing w:val="-3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acessórios</w:t>
              <w:tab/>
              <w:tab/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479" w:val="left" w:leader="none"/>
                <w:tab w:pos="2518" w:val="left" w:leader="none"/>
                <w:tab w:pos="2731" w:val="left" w:leader="none"/>
              </w:tabs>
              <w:spacing w:line="240" w:lineRule="auto" w:before="0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equipamento</w:t>
              <w:tab/>
              <w:tab/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  <w:tab/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usuários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spacing w:before="39"/>
              <w:ind w:left="107" w:right="12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GLPI (Resolução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COJUS nº 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27.01.2017.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chamado, será dado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para resolução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incidente, garantindo, dessa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forma, 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4"/>
        <w:gridCol w:w="3685"/>
        <w:gridCol w:w="2120"/>
      </w:tblGrid>
      <w:tr>
        <w:trPr>
          <w:trHeight w:val="370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50" w:hRule="atLeast"/>
        </w:trPr>
        <w:tc>
          <w:tcPr>
            <w:tcW w:w="1712" w:type="dxa"/>
          </w:tcPr>
          <w:p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</w:t>
            </w:r>
            <w:r>
              <w:rPr>
                <w:rFonts w:ascii="Arial" w:hAnsi="Arial"/>
                <w:b/>
                <w:spacing w:val="5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084" w:type="dxa"/>
          </w:tcPr>
          <w:p>
            <w:pPr>
              <w:pStyle w:val="TableParagraph"/>
              <w:spacing w:before="41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41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41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44" w:lineRule="auto" w:before="1"/>
              <w:ind w:left="111" w:right="266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 w:before="146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1657" w:val="left" w:leader="none"/>
              </w:tabs>
              <w:spacing w:line="247" w:lineRule="auto" w:before="1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5"/>
      </w:tblGrid>
      <w:tr>
        <w:trPr>
          <w:trHeight w:val="373" w:hRule="atLeast"/>
        </w:trPr>
        <w:tc>
          <w:tcPr>
            <w:tcW w:w="9675" w:type="dxa"/>
            <w:shd w:val="clear" w:color="auto" w:fill="E1EED9"/>
          </w:tcPr>
          <w:p>
            <w:pPr>
              <w:pStyle w:val="TableParagraph"/>
              <w:spacing w:before="42"/>
              <w:ind w:left="467"/>
              <w:rPr>
                <w:rFonts w:asci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NATUREZA</w:t>
            </w:r>
            <w:r>
              <w:rPr>
                <w:rFonts w:ascii="Arial"/>
                <w:b/>
                <w:spacing w:val="-17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DO</w:t>
            </w:r>
            <w:r>
              <w:rPr>
                <w:rFonts w:ascii="Arial"/>
                <w:b/>
                <w:spacing w:val="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OBJETO</w:t>
            </w:r>
          </w:p>
        </w:tc>
      </w:tr>
      <w:tr>
        <w:trPr>
          <w:trHeight w:val="926" w:hRule="atLeast"/>
        </w:trPr>
        <w:tc>
          <w:tcPr>
            <w:tcW w:w="9675" w:type="dxa"/>
          </w:tcPr>
          <w:p>
            <w:pPr>
              <w:pStyle w:val="TableParagraph"/>
              <w:spacing w:before="42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Trata-se de serviço enquadrado como bem comum nos termos da Lei Federal 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10.520/2002, em virtude do fato de ser possível especificar o serviço e medir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desempenho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qualidade,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usando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parâmetros usuais 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mercado.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406" w:hRule="atLeast"/>
        </w:trPr>
        <w:tc>
          <w:tcPr>
            <w:tcW w:w="9635" w:type="dxa"/>
            <w:shd w:val="clear" w:color="auto" w:fill="E1EED9"/>
          </w:tcPr>
          <w:p>
            <w:pPr>
              <w:pStyle w:val="TableParagraph"/>
              <w:spacing w:before="38"/>
              <w:ind w:left="46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MODALIDADE/TIPO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LICITAÇÃO</w:t>
            </w:r>
          </w:p>
        </w:tc>
      </w:tr>
      <w:tr>
        <w:trPr>
          <w:trHeight w:val="374" w:hRule="atLeast"/>
        </w:trPr>
        <w:tc>
          <w:tcPr>
            <w:tcW w:w="9635" w:type="dxa"/>
          </w:tcPr>
          <w:p>
            <w:pPr>
              <w:pStyle w:val="TableParagraph"/>
              <w:spacing w:before="42"/>
              <w:ind w:left="827"/>
              <w:rPr>
                <w:sz w:val="24"/>
              </w:rPr>
            </w:pPr>
            <w:r>
              <w:rPr>
                <w:sz w:val="24"/>
              </w:rPr>
              <w:t>Contração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registro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preço.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540" w:right="460"/>
        </w:sectPr>
      </w:pPr>
    </w:p>
    <w:p>
      <w:pPr>
        <w:pStyle w:val="BodyText"/>
        <w:ind w:left="144"/>
        <w:rPr>
          <w:b w:val="0"/>
          <w:sz w:val="20"/>
        </w:rPr>
      </w:pPr>
      <w:r>
        <w:rPr>
          <w:b w:val="0"/>
          <w:sz w:val="20"/>
        </w:rPr>
        <w:pict>
          <v:shape style="width:481.2pt;height:19.2pt;mso-position-horizontal-relative:char;mso-position-vertical-relative:line" type="#_x0000_t202" filled="false" stroked="true" strokeweight=".40002pt" strokecolor="#000000">
            <w10:anchorlock/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3"/>
      </w:tblGrid>
      <w:tr>
        <w:trPr>
          <w:trHeight w:val="374" w:hRule="atLeast"/>
        </w:trPr>
        <w:tc>
          <w:tcPr>
            <w:tcW w:w="9603" w:type="dxa"/>
            <w:shd w:val="clear" w:color="auto" w:fill="E1EED9"/>
          </w:tcPr>
          <w:p>
            <w:pPr>
              <w:pStyle w:val="TableParagraph"/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>
        <w:trPr>
          <w:trHeight w:val="1658" w:hRule="atLeast"/>
        </w:trPr>
        <w:tc>
          <w:tcPr>
            <w:tcW w:w="9603" w:type="dxa"/>
          </w:tcPr>
          <w:p>
            <w:pPr>
              <w:pStyle w:val="TableParagraph"/>
              <w:ind w:left="111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O objetivo deste documento é proporcionar um artefato que possa prever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acontecimento de eventuais riscos, que podem afetar a programação do projeto ou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 da documentação que estão sendo desenvolvidas. Este documento abordará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uma estratégia para identificar se o risco está ocorrendo, e possui estratégia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minimizar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impacto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contingência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isto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ocorrer.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556"/>
        <w:gridCol w:w="2552"/>
        <w:gridCol w:w="2411"/>
        <w:gridCol w:w="1447"/>
      </w:tblGrid>
      <w:tr>
        <w:trPr>
          <w:trHeight w:val="645" w:hRule="atLeast"/>
        </w:trPr>
        <w:tc>
          <w:tcPr>
            <w:tcW w:w="1704" w:type="dxa"/>
            <w:shd w:val="clear" w:color="auto" w:fill="E1EED9"/>
          </w:tcPr>
          <w:p>
            <w:pPr>
              <w:pStyle w:val="TableParagraph"/>
              <w:spacing w:before="178"/>
              <w:ind w:left="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1556" w:type="dxa"/>
            <w:shd w:val="clear" w:color="auto" w:fill="E1EED9"/>
          </w:tcPr>
          <w:p>
            <w:pPr>
              <w:pStyle w:val="TableParagraph"/>
              <w:spacing w:before="178"/>
              <w:ind w:left="4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552" w:type="dxa"/>
            <w:shd w:val="clear" w:color="auto" w:fill="E1EED9"/>
          </w:tcPr>
          <w:p>
            <w:pPr>
              <w:pStyle w:val="TableParagraph"/>
              <w:spacing w:before="38"/>
              <w:ind w:left="34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411" w:type="dxa"/>
            <w:shd w:val="clear" w:color="auto" w:fill="E1EED9"/>
          </w:tcPr>
          <w:p>
            <w:pPr>
              <w:pStyle w:val="TableParagraph"/>
              <w:spacing w:before="38"/>
              <w:ind w:left="445" w:right="41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447" w:type="dxa"/>
            <w:shd w:val="clear" w:color="auto" w:fill="E1EED9"/>
          </w:tcPr>
          <w:p>
            <w:pPr>
              <w:pStyle w:val="TableParagraph"/>
              <w:spacing w:before="38"/>
              <w:ind w:left="558" w:right="128" w:hanging="4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</w:t>
            </w:r>
          </w:p>
        </w:tc>
      </w:tr>
      <w:tr>
        <w:trPr>
          <w:trHeight w:val="1306" w:hRule="atLeast"/>
        </w:trPr>
        <w:tc>
          <w:tcPr>
            <w:tcW w:w="1704" w:type="dxa"/>
          </w:tcPr>
          <w:p>
            <w:pPr>
              <w:pStyle w:val="TableParagraph"/>
              <w:spacing w:before="134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556" w:type="dxa"/>
          </w:tcPr>
          <w:p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equipament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</w:t>
            </w:r>
          </w:p>
        </w:tc>
        <w:tc>
          <w:tcPr>
            <w:tcW w:w="2552" w:type="dxa"/>
          </w:tcPr>
          <w:p>
            <w:pPr>
              <w:pStyle w:val="TableParagraph"/>
              <w:ind w:left="132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 os 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 mesmo</w:t>
            </w:r>
          </w:p>
        </w:tc>
        <w:tc>
          <w:tcPr>
            <w:tcW w:w="2411" w:type="dxa"/>
          </w:tcPr>
          <w:p>
            <w:pPr>
              <w:pStyle w:val="TableParagraph"/>
              <w:spacing w:before="134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Aplicar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previstas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447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90" w:right="165" w:hanging="92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1858" w:hRule="atLeast"/>
        </w:trPr>
        <w:tc>
          <w:tcPr>
            <w:tcW w:w="170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95" w:right="281" w:firstLine="132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defeituoso</w:t>
            </w:r>
          </w:p>
        </w:tc>
        <w:tc>
          <w:tcPr>
            <w:tcW w:w="155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1" w:right="131" w:hanging="20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</w:tc>
        <w:tc>
          <w:tcPr>
            <w:tcW w:w="255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27" w:right="208" w:hanging="2"/>
              <w:jc w:val="center"/>
              <w:rPr>
                <w:sz w:val="24"/>
              </w:rPr>
            </w:pPr>
            <w:r>
              <w:rPr>
                <w:sz w:val="24"/>
              </w:rPr>
              <w:t>Conferência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recebidos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fim</w:t>
            </w:r>
          </w:p>
        </w:tc>
        <w:tc>
          <w:tcPr>
            <w:tcW w:w="2411" w:type="dxa"/>
          </w:tcPr>
          <w:p>
            <w:pPr>
              <w:pStyle w:val="TableParagraph"/>
              <w:ind w:left="149" w:right="147" w:firstLine="5"/>
              <w:jc w:val="center"/>
              <w:rPr>
                <w:sz w:val="24"/>
              </w:rPr>
            </w:pPr>
            <w:r>
              <w:rPr>
                <w:sz w:val="24"/>
              </w:rPr>
              <w:t>Acionamento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garantia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reposição/substituiç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ão do 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porventura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defeituoso.</w:t>
            </w:r>
          </w:p>
        </w:tc>
        <w:tc>
          <w:tcPr>
            <w:tcW w:w="144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90" w:right="165" w:hanging="92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shape style="position:absolute;margin-left:84.425003pt;margin-top:18.800005pt;width:481.2pt;height:19.2pt;mso-position-horizontal-relative:page;mso-position-vertical-relative:paragraph;z-index:-15727104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370" w:hRule="atLeast"/>
        </w:trPr>
        <w:tc>
          <w:tcPr>
            <w:tcW w:w="9643" w:type="dxa"/>
            <w:shd w:val="clear" w:color="auto" w:fill="E1EED9"/>
          </w:tcPr>
          <w:p>
            <w:pPr>
              <w:pStyle w:val="TableParagraph"/>
              <w:spacing w:before="38"/>
              <w:ind w:left="4214" w:right="42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PARECER</w:t>
            </w:r>
          </w:p>
        </w:tc>
      </w:tr>
      <w:tr>
        <w:trPr>
          <w:trHeight w:val="2394" w:hRule="atLeast"/>
        </w:trPr>
        <w:tc>
          <w:tcPr>
            <w:tcW w:w="9643" w:type="dxa"/>
          </w:tcPr>
          <w:p>
            <w:pPr>
              <w:pStyle w:val="TableParagraph"/>
              <w:spacing w:line="276" w:lineRule="auto" w:before="2"/>
              <w:ind w:left="111" w:right="102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Estudos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Preliminares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eventual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aquisição de material de consumo, por demanda, para prestar assistência técnica 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 do Poder Judiciário, garantindo a continuidade dos trabalhos mediante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consertos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informática</w:t>
            </w:r>
          </w:p>
          <w:p>
            <w:pPr>
              <w:pStyle w:val="TableParagraph"/>
              <w:spacing w:before="194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Opina-se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pelo:</w:t>
            </w:r>
          </w:p>
          <w:p>
            <w:pPr>
              <w:pStyle w:val="TableParagraph"/>
              <w:tabs>
                <w:tab w:pos="5284" w:val="left" w:leader="none"/>
              </w:tabs>
              <w:spacing w:before="49"/>
              <w:ind w:left="111" w:right="38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)Prosseguimento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  <w:tab/>
              <w:t>(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Arquivamento,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anexo.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3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42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42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1341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line="280" w:lineRule="auto" w:before="42"/>
              <w:ind w:left="2876" w:right="2865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73" w:right="2865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74" w:right="2865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550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46"/>
              <w:ind w:left="2872" w:right="2865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06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janeiro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</w:tr>
    </w:tbl>
    <w:sectPr>
      <w:pgSz w:w="11910" w:h="16840"/>
      <w:pgMar w:top="140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39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38" w:hanging="28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8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3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8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8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36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8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6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6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72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2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426" w:hanging="36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2023-06-26T13:19:58Z</dcterms:created>
  <dcterms:modified xsi:type="dcterms:W3CDTF">2023-06-26T13:19:58Z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</Properties>
</file>