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 w:after="1"/>
        <w:rPr>
          <w:sz w:val="11"/>
        </w:rPr>
      </w:pPr>
    </w:p>
    <w:tbl>
      <w:tblPr>
        <w:tblW w:w="0" w:type="auto"/>
        <w:jc w:val="left"/>
        <w:tblInd w:w="25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708"/>
        <w:gridCol w:w="1726"/>
      </w:tblGrid>
      <w:tr>
        <w:trPr>
          <w:trHeight w:val="2686" w:hRule="atLeast"/>
        </w:trPr>
        <w:tc>
          <w:tcPr>
            <w:tcW w:w="1861" w:type="dxa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59926" cy="664082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26" cy="66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708" w:type="dxa"/>
            <w:tcBorders>
              <w:bottom w:val="single" w:sz="18" w:space="0" w:color="808080"/>
            </w:tcBorders>
          </w:tcPr>
          <w:p>
            <w:pPr>
              <w:pStyle w:val="TableParagraph"/>
              <w:spacing w:before="98"/>
              <w:ind w:left="192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TRIBUNAL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DE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JUSTIÇA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DO</w:t>
            </w:r>
            <w:r>
              <w:rPr>
                <w:b/>
                <w:sz w:val="24"/>
              </w:rPr>
              <w:t> ESTADO DO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ACRE</w:t>
            </w:r>
          </w:p>
          <w:p>
            <w:pPr>
              <w:pStyle w:val="TableParagraph"/>
              <w:spacing w:before="115"/>
              <w:ind w:left="192" w:right="222"/>
              <w:jc w:val="center"/>
              <w:rPr>
                <w:sz w:val="24"/>
              </w:rPr>
            </w:pPr>
            <w:r>
              <w:rPr>
                <w:sz w:val="24"/>
              </w:rPr>
              <w:t>DOD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OFICIALIZAÇÃO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DEMANDA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5"/>
              <w:ind w:left="192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Resolução Nº 182 de 17/10/2013</w:t>
            </w:r>
          </w:p>
          <w:p>
            <w:pPr>
              <w:pStyle w:val="TableParagraph"/>
              <w:spacing w:line="250" w:lineRule="atLeast" w:before="109"/>
              <w:ind w:left="54" w:right="37" w:hanging="1"/>
              <w:jc w:val="center"/>
              <w:rPr>
                <w:i/>
                <w:sz w:val="22"/>
              </w:rPr>
            </w:pPr>
            <w:r>
              <w:rPr>
                <w:i/>
                <w:color w:val="0000CC"/>
                <w:sz w:val="22"/>
              </w:rPr>
              <w:t>"Art. 12º, inciso IV,</w:t>
            </w:r>
            <w:r>
              <w:rPr>
                <w:i/>
                <w:color w:val="0000CC"/>
                <w:spacing w:val="1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§ 4º A fase dos Estudos Preliminares da STIC terá</w:t>
            </w:r>
            <w:r>
              <w:rPr>
                <w:i/>
                <w:color w:val="0000CC"/>
                <w:spacing w:val="1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início com a elaboração do Documento de Oficialização da Demanda</w:t>
            </w:r>
            <w:r>
              <w:rPr>
                <w:i/>
                <w:color w:val="0000CC"/>
                <w:spacing w:val="1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(DOD)</w:t>
            </w:r>
            <w:r>
              <w:rPr>
                <w:i/>
                <w:color w:val="0000CC"/>
                <w:spacing w:val="-4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pela</w:t>
            </w:r>
            <w:r>
              <w:rPr>
                <w:i/>
                <w:color w:val="0000CC"/>
                <w:spacing w:val="-3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Área</w:t>
            </w:r>
            <w:r>
              <w:rPr>
                <w:i/>
                <w:color w:val="0000CC"/>
                <w:spacing w:val="-3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Demandante</w:t>
            </w:r>
            <w:r>
              <w:rPr>
                <w:i/>
                <w:color w:val="0000CC"/>
                <w:spacing w:val="-4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e</w:t>
            </w:r>
            <w:r>
              <w:rPr>
                <w:i/>
                <w:color w:val="0000CC"/>
                <w:spacing w:val="-3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com</w:t>
            </w:r>
            <w:r>
              <w:rPr>
                <w:i/>
                <w:color w:val="0000CC"/>
                <w:spacing w:val="-3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o</w:t>
            </w:r>
            <w:r>
              <w:rPr>
                <w:i/>
                <w:color w:val="0000CC"/>
                <w:spacing w:val="-3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recebimento</w:t>
            </w:r>
            <w:r>
              <w:rPr>
                <w:i/>
                <w:color w:val="0000CC"/>
                <w:spacing w:val="-4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desse</w:t>
            </w:r>
            <w:r>
              <w:rPr>
                <w:i/>
                <w:color w:val="0000CC"/>
                <w:spacing w:val="-3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documento</w:t>
            </w:r>
            <w:r>
              <w:rPr>
                <w:i/>
                <w:color w:val="0000CC"/>
                <w:spacing w:val="-3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pela</w:t>
            </w:r>
            <w:r>
              <w:rPr>
                <w:i/>
                <w:color w:val="0000CC"/>
                <w:spacing w:val="-52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Área</w:t>
            </w:r>
            <w:r>
              <w:rPr>
                <w:i/>
                <w:color w:val="0000CC"/>
                <w:spacing w:val="-1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de</w:t>
            </w:r>
            <w:r>
              <w:rPr>
                <w:i/>
                <w:color w:val="0000CC"/>
                <w:spacing w:val="-1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Tecnologia</w:t>
            </w:r>
            <w:r>
              <w:rPr>
                <w:i/>
                <w:color w:val="0000CC"/>
                <w:spacing w:val="-1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da Informação</w:t>
            </w:r>
            <w:r>
              <w:rPr>
                <w:i/>
                <w:color w:val="0000CC"/>
                <w:spacing w:val="-1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e</w:t>
            </w:r>
            <w:r>
              <w:rPr>
                <w:i/>
                <w:color w:val="0000CC"/>
                <w:spacing w:val="-1"/>
                <w:sz w:val="22"/>
              </w:rPr>
              <w:t> </w:t>
            </w:r>
            <w:r>
              <w:rPr>
                <w:i/>
                <w:color w:val="0000CC"/>
                <w:sz w:val="22"/>
              </w:rPr>
              <w:t>Comunicação."</w:t>
            </w:r>
          </w:p>
        </w:tc>
        <w:tc>
          <w:tcPr>
            <w:tcW w:w="1726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left="255"/>
              <w:rPr>
                <w:sz w:val="22"/>
              </w:rPr>
            </w:pPr>
            <w:r>
              <w:rPr>
                <w:sz w:val="22"/>
              </w:rPr>
              <w:t>FOR-DILOG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29"/>
        </w:rPr>
      </w:pPr>
    </w:p>
    <w:tbl>
      <w:tblPr>
        <w:tblW w:w="0" w:type="auto"/>
        <w:jc w:val="left"/>
        <w:tblInd w:w="17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30"/>
      </w:tblGrid>
      <w:tr>
        <w:trPr>
          <w:trHeight w:val="735" w:hRule="atLeast"/>
        </w:trPr>
        <w:tc>
          <w:tcPr>
            <w:tcW w:w="10430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1480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DEMANDANTE DA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SOLUÇÃO 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TIC</w:t>
            </w:r>
          </w:p>
        </w:tc>
      </w:tr>
      <w:tr>
        <w:trPr>
          <w:trHeight w:val="735" w:hRule="atLeast"/>
        </w:trPr>
        <w:tc>
          <w:tcPr>
            <w:tcW w:w="10430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Unidade: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Diretoria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Tecnologia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Informação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Comunicação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DITEC</w:t>
            </w:r>
          </w:p>
        </w:tc>
      </w:tr>
      <w:tr>
        <w:trPr>
          <w:trHeight w:val="735" w:hRule="atLeast"/>
        </w:trPr>
        <w:tc>
          <w:tcPr>
            <w:tcW w:w="10430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Projeto: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Aquisição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discos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Storage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25"/>
        </w:rPr>
      </w:pPr>
    </w:p>
    <w:tbl>
      <w:tblPr>
        <w:tblW w:w="0" w:type="auto"/>
        <w:jc w:val="left"/>
        <w:tblInd w:w="19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0"/>
        <w:gridCol w:w="6970"/>
      </w:tblGrid>
      <w:tr>
        <w:trPr>
          <w:trHeight w:val="1245" w:hRule="atLeast"/>
        </w:trPr>
        <w:tc>
          <w:tcPr>
            <w:tcW w:w="10400" w:type="dxa"/>
            <w:gridSpan w:val="2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2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INDICAÇÃO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DOS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INTEGRANTES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EQUIPE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DE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PLANEJAMENTO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CONTRATAÇÃO</w:t>
            </w:r>
          </w:p>
        </w:tc>
      </w:tr>
      <w:tr>
        <w:trPr>
          <w:trHeight w:val="240" w:hRule="atLeast"/>
        </w:trPr>
        <w:tc>
          <w:tcPr>
            <w:tcW w:w="10400" w:type="dxa"/>
            <w:gridSpan w:val="2"/>
            <w:tcBorders>
              <w:right w:val="single" w:sz="18" w:space="0" w:color="808080"/>
            </w:tcBorders>
          </w:tcPr>
          <w:p>
            <w:pPr>
              <w:pStyle w:val="TableParagraph"/>
              <w:spacing w:line="220" w:lineRule="exact"/>
              <w:ind w:left="1991" w:right="19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Integrante Demandante:</w:t>
            </w:r>
          </w:p>
        </w:tc>
      </w:tr>
      <w:tr>
        <w:trPr>
          <w:trHeight w:val="735" w:hRule="atLeast"/>
        </w:trPr>
        <w:tc>
          <w:tcPr>
            <w:tcW w:w="10400" w:type="dxa"/>
            <w:gridSpan w:val="2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Nome: Raquel Cunha da Conceição</w:t>
            </w:r>
          </w:p>
        </w:tc>
      </w:tr>
      <w:tr>
        <w:trPr>
          <w:trHeight w:val="735" w:hRule="atLeast"/>
        </w:trPr>
        <w:tc>
          <w:tcPr>
            <w:tcW w:w="3430" w:type="dxa"/>
            <w:tcBorders>
              <w:right w:val="nil"/>
            </w:tcBorders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Email: </w:t>
            </w:r>
            <w:hyperlink r:id="rId8">
              <w:r>
                <w:rPr>
                  <w:sz w:val="24"/>
                </w:rPr>
                <w:t>raquel.cunha@tjac.jus.br</w:t>
              </w:r>
            </w:hyperlink>
          </w:p>
        </w:tc>
        <w:tc>
          <w:tcPr>
            <w:tcW w:w="6970" w:type="dxa"/>
            <w:tcBorders>
              <w:left w:val="nil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421"/>
              <w:rPr>
                <w:sz w:val="24"/>
              </w:rPr>
            </w:pPr>
            <w:r>
              <w:rPr>
                <w:sz w:val="24"/>
              </w:rPr>
              <w:t>Cargo: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Diretor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 exercício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Lotação: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DIJUD/DITEC</w:t>
            </w:r>
          </w:p>
        </w:tc>
      </w:tr>
      <w:tr>
        <w:trPr>
          <w:trHeight w:val="240" w:hRule="atLeast"/>
        </w:trPr>
        <w:tc>
          <w:tcPr>
            <w:tcW w:w="10400" w:type="dxa"/>
            <w:gridSpan w:val="2"/>
            <w:tcBorders>
              <w:right w:val="single" w:sz="18" w:space="0" w:color="808080"/>
            </w:tcBorders>
          </w:tcPr>
          <w:p>
            <w:pPr>
              <w:pStyle w:val="TableParagraph"/>
              <w:spacing w:line="220" w:lineRule="exact"/>
              <w:ind w:left="1991" w:right="19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Integrante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Técnico:</w:t>
            </w:r>
          </w:p>
        </w:tc>
      </w:tr>
      <w:tr>
        <w:trPr>
          <w:trHeight w:val="735" w:hRule="atLeast"/>
        </w:trPr>
        <w:tc>
          <w:tcPr>
            <w:tcW w:w="10400" w:type="dxa"/>
            <w:gridSpan w:val="2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Nome: Elson Correia de Oliveira Neto</w:t>
            </w:r>
          </w:p>
        </w:tc>
      </w:tr>
      <w:tr>
        <w:trPr>
          <w:trHeight w:val="735" w:hRule="atLeast"/>
        </w:trPr>
        <w:tc>
          <w:tcPr>
            <w:tcW w:w="3430" w:type="dxa"/>
            <w:tcBorders>
              <w:right w:val="nil"/>
            </w:tcBorders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Email: </w:t>
            </w:r>
            <w:hyperlink r:id="rId9">
              <w:r>
                <w:rPr>
                  <w:sz w:val="24"/>
                </w:rPr>
                <w:t>elson.oliveira@tjac.jus.br</w:t>
              </w:r>
            </w:hyperlink>
          </w:p>
        </w:tc>
        <w:tc>
          <w:tcPr>
            <w:tcW w:w="6970" w:type="dxa"/>
            <w:tcBorders>
              <w:left w:val="nil"/>
              <w:right w:val="single" w:sz="18" w:space="0" w:color="808080"/>
            </w:tcBorders>
          </w:tcPr>
          <w:p>
            <w:pPr>
              <w:pStyle w:val="TableParagraph"/>
              <w:tabs>
                <w:tab w:pos="3158" w:val="left" w:leader="none"/>
              </w:tabs>
              <w:spacing w:before="218"/>
              <w:ind w:left="248"/>
              <w:rPr>
                <w:sz w:val="24"/>
              </w:rPr>
            </w:pPr>
            <w:r>
              <w:rPr>
                <w:sz w:val="24"/>
              </w:rPr>
              <w:t>Cargo: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Gerente</w:t>
              <w:tab/>
              <w:t>Lotação: GESEG</w:t>
            </w:r>
          </w:p>
        </w:tc>
      </w:tr>
      <w:tr>
        <w:trPr>
          <w:trHeight w:val="240" w:hRule="atLeast"/>
        </w:trPr>
        <w:tc>
          <w:tcPr>
            <w:tcW w:w="10400" w:type="dxa"/>
            <w:gridSpan w:val="2"/>
            <w:tcBorders>
              <w:right w:val="single" w:sz="18" w:space="0" w:color="808080"/>
            </w:tcBorders>
          </w:tcPr>
          <w:p>
            <w:pPr>
              <w:pStyle w:val="TableParagraph"/>
              <w:spacing w:line="220" w:lineRule="exact"/>
              <w:ind w:left="1991" w:right="19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Integrante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Administrativo:</w:t>
            </w:r>
          </w:p>
        </w:tc>
      </w:tr>
      <w:tr>
        <w:trPr>
          <w:trHeight w:val="735" w:hRule="atLeast"/>
        </w:trPr>
        <w:tc>
          <w:tcPr>
            <w:tcW w:w="10400" w:type="dxa"/>
            <w:gridSpan w:val="2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Nome: Hélio de Oliveira Carvalho</w:t>
            </w:r>
          </w:p>
        </w:tc>
      </w:tr>
      <w:tr>
        <w:trPr>
          <w:trHeight w:val="735" w:hRule="atLeast"/>
        </w:trPr>
        <w:tc>
          <w:tcPr>
            <w:tcW w:w="3430" w:type="dxa"/>
            <w:tcBorders>
              <w:right w:val="nil"/>
            </w:tcBorders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Email: </w:t>
            </w:r>
            <w:hyperlink r:id="rId10">
              <w:r>
                <w:rPr>
                  <w:sz w:val="24"/>
                </w:rPr>
                <w:t>helio.carvalho@tjac.jus.br</w:t>
              </w:r>
            </w:hyperlink>
          </w:p>
        </w:tc>
        <w:tc>
          <w:tcPr>
            <w:tcW w:w="6970" w:type="dxa"/>
            <w:tcBorders>
              <w:left w:val="nil"/>
              <w:right w:val="single" w:sz="18" w:space="0" w:color="808080"/>
            </w:tcBorders>
          </w:tcPr>
          <w:p>
            <w:pPr>
              <w:pStyle w:val="TableParagraph"/>
              <w:tabs>
                <w:tab w:pos="3104" w:val="left" w:leader="none"/>
              </w:tabs>
              <w:spacing w:before="218"/>
              <w:ind w:left="195"/>
              <w:rPr>
                <w:sz w:val="24"/>
              </w:rPr>
            </w:pPr>
            <w:r>
              <w:rPr>
                <w:sz w:val="24"/>
              </w:rPr>
              <w:t>Cargo: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Gerente</w:t>
              <w:tab/>
              <w:t>Lotação: GECON</w:t>
            </w:r>
          </w:p>
        </w:tc>
      </w:tr>
      <w:tr>
        <w:trPr>
          <w:trHeight w:val="735" w:hRule="atLeast"/>
        </w:trPr>
        <w:tc>
          <w:tcPr>
            <w:tcW w:w="10400" w:type="dxa"/>
            <w:gridSpan w:val="2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0400" w:type="dxa"/>
            <w:gridSpan w:val="2"/>
            <w:tcBorders>
              <w:bottom w:val="single" w:sz="8" w:space="0" w:color="808080"/>
              <w:right w:val="single" w:sz="18" w:space="0" w:color="808080"/>
            </w:tcBorders>
          </w:tcPr>
          <w:p>
            <w:pPr>
              <w:pStyle w:val="TableParagraph"/>
              <w:spacing w:line="225" w:lineRule="exact"/>
              <w:ind w:left="2046" w:right="19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 da necessidade da solicitação e explicitação da motivação</w:t>
            </w:r>
          </w:p>
        </w:tc>
      </w:tr>
      <w:tr>
        <w:trPr>
          <w:trHeight w:val="522" w:hRule="atLeast"/>
        </w:trPr>
        <w:tc>
          <w:tcPr>
            <w:tcW w:w="1040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560" w:bottom="480" w:left="600" w:right="580"/>
          <w:pgNumType w:start="1"/>
        </w:sectPr>
      </w:pPr>
    </w:p>
    <w:tbl>
      <w:tblPr>
        <w:tblW w:w="0" w:type="auto"/>
        <w:jc w:val="left"/>
        <w:tblInd w:w="19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0"/>
      </w:tblGrid>
      <w:tr>
        <w:trPr>
          <w:trHeight w:val="1250" w:hRule="atLeast"/>
        </w:trPr>
        <w:tc>
          <w:tcPr>
            <w:tcW w:w="10400" w:type="dxa"/>
            <w:tcBorders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spacing w:before="223"/>
              <w:ind w:left="2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INDICAÇÃO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DOS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INTEGRANTES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EQUIPE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DE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PLANEJAMENTO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CONTRATAÇÃO</w:t>
            </w:r>
          </w:p>
        </w:tc>
      </w:tr>
      <w:tr>
        <w:trPr>
          <w:trHeight w:val="3376" w:hRule="atLeast"/>
        </w:trPr>
        <w:tc>
          <w:tcPr>
            <w:tcW w:w="104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7" w:right="24"/>
              <w:rPr>
                <w:sz w:val="24"/>
              </w:rPr>
            </w:pPr>
            <w:r>
              <w:rPr>
                <w:sz w:val="24"/>
              </w:rPr>
              <w:t>A necessidade desta contratação se da por conta da falha de 03 (três) discos da Storage Huawei 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(HUA02), o que inviabiliza a restauração de </w:t>
            </w:r>
            <w:r>
              <w:rPr>
                <w:i/>
                <w:sz w:val="24"/>
              </w:rPr>
              <w:t>backup </w:t>
            </w:r>
            <w:r>
              <w:rPr>
                <w:sz w:val="24"/>
              </w:rPr>
              <w:t>de qualquer aplicação (SEI, SAJ, folha de pagamento,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etc.) em caso de falha desses sistemas, além da indisponibilidade dos mesmos em caso de falha de mais 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disco.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35" w:lineRule="auto" w:before="1"/>
              <w:ind w:left="7" w:right="125"/>
              <w:rPr>
                <w:sz w:val="24"/>
              </w:rPr>
            </w:pPr>
            <w:r>
              <w:rPr>
                <w:sz w:val="24"/>
              </w:rPr>
              <w:t>Se alguma das aplicações supramencionadas falhar e houver a necessidade de restauração, poderá haver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perda de dados ou a não restauração do </w:t>
            </w:r>
            <w:r>
              <w:rPr>
                <w:i/>
                <w:sz w:val="24"/>
              </w:rPr>
              <w:t>backup</w:t>
            </w:r>
            <w:r>
              <w:rPr>
                <w:sz w:val="24"/>
              </w:rPr>
              <w:t>, o que ocasionará a parada do sistema afetado, impactando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diretamente a prestação jurisdicional, além da parada total destas caso haja falha de mais um disco.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7" w:right="505"/>
              <w:rPr>
                <w:sz w:val="24"/>
              </w:rPr>
            </w:pPr>
            <w:r>
              <w:rPr>
                <w:sz w:val="24"/>
              </w:rPr>
              <w:t>Por se tratar de uma situação </w:t>
            </w:r>
            <w:r>
              <w:rPr>
                <w:b/>
                <w:sz w:val="24"/>
              </w:rPr>
              <w:t>CRÍTICA</w:t>
            </w:r>
            <w:r>
              <w:rPr>
                <w:sz w:val="24"/>
              </w:rPr>
              <w:t>, encaminhamos o feito para realizar a compra emergencial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(HD para storage) de storage para suprir essa necessidade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urgente de troca.</w:t>
            </w:r>
          </w:p>
        </w:tc>
      </w:tr>
      <w:tr>
        <w:trPr>
          <w:trHeight w:val="240" w:hRule="atLeast"/>
        </w:trPr>
        <w:tc>
          <w:tcPr>
            <w:tcW w:w="104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spacing w:line="220" w:lineRule="exact"/>
              <w:ind w:left="1991" w:right="19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Alinhamento estratégico institucional</w:t>
            </w:r>
          </w:p>
        </w:tc>
      </w:tr>
      <w:tr>
        <w:trPr>
          <w:trHeight w:val="735" w:hRule="atLeast"/>
        </w:trPr>
        <w:tc>
          <w:tcPr>
            <w:tcW w:w="104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5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presente solicitação faz parte do plano de segurança da informação 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</w:tr>
      <w:tr>
        <w:trPr>
          <w:trHeight w:val="240" w:hRule="atLeast"/>
        </w:trPr>
        <w:tc>
          <w:tcPr>
            <w:tcW w:w="104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spacing w:line="220" w:lineRule="exact"/>
              <w:ind w:left="1991" w:right="19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Demonstrativo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resultados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serem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alcançados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 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solução</w:t>
            </w:r>
          </w:p>
        </w:tc>
      </w:tr>
      <w:tr>
        <w:trPr>
          <w:trHeight w:val="2536" w:hRule="atLeast"/>
        </w:trPr>
        <w:tc>
          <w:tcPr>
            <w:tcW w:w="10400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7" w:right="391" w:firstLine="60"/>
              <w:rPr>
                <w:sz w:val="24"/>
              </w:rPr>
            </w:pPr>
            <w:r>
              <w:rPr>
                <w:sz w:val="24"/>
              </w:rPr>
              <w:t>Continuidade da solução de armazenamento evitando paralização dos sistemas e serviços essenciais 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444" w:lineRule="auto"/>
              <w:ind w:left="67" w:right="5049"/>
              <w:rPr>
                <w:sz w:val="24"/>
              </w:rPr>
            </w:pPr>
            <w:r>
              <w:rPr>
                <w:sz w:val="24"/>
              </w:rPr>
              <w:t>Evitar a paralisação dos sistemas e serviços do TJAC.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Fortalecimento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Serviços.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2"/>
        </w:rPr>
      </w:pPr>
      <w:r>
        <w:rPr/>
        <w:pict>
          <v:shape style="position:absolute;margin-left:35.002785pt;margin-top:134.324814pt;width:.75pt;height:1.55pt;mso-position-horizontal-relative:page;mso-position-vertical-relative:paragraph;z-index:-15728640;mso-wrap-distance-left:0;mso-wrap-distance-right:0" coordorigin="700,2686" coordsize="15,31" path="m700,2717l700,2686,715,2686,715,2702,700,2717xe" filled="true" fillcolor="#999999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6.503483pt;margin-top:15.019384pt;width:523.75pt;height:120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2B2B2B"/>
                      <w:left w:val="single" w:sz="18" w:space="0" w:color="2B2B2B"/>
                      <w:bottom w:val="single" w:sz="18" w:space="0" w:color="2B2B2B"/>
                      <w:right w:val="single" w:sz="18" w:space="0" w:color="2B2B2B"/>
                      <w:insideH w:val="single" w:sz="18" w:space="0" w:color="2B2B2B"/>
                      <w:insideV w:val="single" w:sz="18" w:space="0" w:color="2B2B2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07"/>
                    <w:gridCol w:w="5522"/>
                  </w:tblGrid>
                  <w:tr>
                    <w:trPr>
                      <w:trHeight w:val="240" w:hRule="atLeast"/>
                    </w:trPr>
                    <w:tc>
                      <w:tcPr>
                        <w:tcW w:w="10429" w:type="dxa"/>
                        <w:gridSpan w:val="2"/>
                        <w:tcBorders>
                          <w:right w:val="single" w:sz="18" w:space="0" w:color="80808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462" w:right="443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Elaborado por:</w:t>
                        </w:r>
                      </w:p>
                    </w:tc>
                  </w:tr>
                  <w:tr>
                    <w:trPr>
                      <w:trHeight w:val="1245" w:hRule="atLeast"/>
                    </w:trPr>
                    <w:tc>
                      <w:tcPr>
                        <w:tcW w:w="4907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74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Data: 12.04.2022</w:t>
                        </w:r>
                      </w:p>
                    </w:tc>
                    <w:tc>
                      <w:tcPr>
                        <w:tcW w:w="5522" w:type="dxa"/>
                        <w:tcBorders>
                          <w:right w:val="single" w:sz="18" w:space="0" w:color="808080"/>
                        </w:tcBorders>
                      </w:tcPr>
                      <w:p>
                        <w:pPr>
                          <w:pStyle w:val="TableParagraph"/>
                          <w:spacing w:line="510" w:lineRule="exact" w:before="34"/>
                          <w:ind w:left="671" w:right="1815" w:hanging="6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Nome: Raquel Cunha da Conceição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Elson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Correia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Oliveira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Neto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4907" w:type="dxa"/>
                        <w:tcBorders>
                          <w:bottom w:val="single" w:sz="34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22" w:type="dxa"/>
                        <w:tcBorders>
                          <w:bottom w:val="single" w:sz="34" w:space="0" w:color="EDEDED"/>
                          <w:right w:val="single" w:sz="18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4"/>
        <w:rPr>
          <w:sz w:val="17"/>
        </w:rPr>
      </w:pPr>
    </w:p>
    <w:p>
      <w:pPr>
        <w:spacing w:line="242" w:lineRule="auto" w:before="91"/>
        <w:ind w:left="1540" w:right="71" w:firstLine="0"/>
        <w:jc w:val="left"/>
        <w:rPr>
          <w:sz w:val="22"/>
        </w:rPr>
      </w:pPr>
      <w:r>
        <w:rPr/>
        <w:pict>
          <v:shape style="position:absolute;margin-left:560.246826pt;margin-top:-12.943341pt;width:.75pt;height:1.55pt;mso-position-horizontal-relative:page;mso-position-vertical-relative:paragraph;z-index:15730688" coordorigin="11205,-259" coordsize="15,31" path="m11220,-229l11205,-229,11205,-244,11220,-259,11220,-229xe" filled="true" fillcolor="#ededed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473123</wp:posOffset>
            </wp:positionH>
            <wp:positionV relativeFrom="paragraph">
              <wp:posOffset>-78616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b/>
          <w:sz w:val="22"/>
        </w:rPr>
        <w:t>Elson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Correia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Neto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Gerente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12/04/2022,</w:t>
      </w:r>
      <w:r>
        <w:rPr>
          <w:spacing w:val="-5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14:50, conforme art. 1º, III, "b", da Lei 11.419/2006.</w:t>
      </w:r>
    </w:p>
    <w:p>
      <w:pPr>
        <w:spacing w:line="240" w:lineRule="auto"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812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3"/>
        <w:rPr>
          <w:sz w:val="25"/>
        </w:rPr>
      </w:pPr>
    </w:p>
    <w:p>
      <w:pPr>
        <w:spacing w:line="242" w:lineRule="auto" w:before="0"/>
        <w:ind w:left="1540" w:right="36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473123</wp:posOffset>
            </wp:positionH>
            <wp:positionV relativeFrom="paragraph">
              <wp:posOffset>-136401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4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Raquel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Cunha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Conceicao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b/>
          <w:sz w:val="22"/>
        </w:rPr>
        <w:t>Diretor,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exercício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12/04/2022,</w:t>
      </w:r>
      <w:r>
        <w:rPr>
          <w:spacing w:val="-1"/>
          <w:sz w:val="22"/>
        </w:rPr>
        <w:t> </w:t>
      </w:r>
      <w:r>
        <w:rPr>
          <w:sz w:val="22"/>
        </w:rPr>
        <w:t>às 15:11, conforme</w:t>
      </w:r>
      <w:r>
        <w:rPr>
          <w:spacing w:val="-1"/>
          <w:sz w:val="22"/>
        </w:rPr>
        <w:t> </w:t>
      </w:r>
      <w:r>
        <w:rPr>
          <w:sz w:val="22"/>
        </w:rPr>
        <w:t>art. 1º, III,</w:t>
      </w:r>
      <w:r>
        <w:rPr>
          <w:spacing w:val="-1"/>
          <w:sz w:val="22"/>
        </w:rPr>
        <w:t> </w:t>
      </w:r>
      <w:r>
        <w:rPr>
          <w:sz w:val="22"/>
        </w:rPr>
        <w:t>"b", da Lei 11.419/2006.</w:t>
      </w:r>
    </w:p>
    <w:p>
      <w:pPr>
        <w:spacing w:line="240" w:lineRule="auto"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7616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0"/>
        <w:rPr>
          <w:sz w:val="24"/>
        </w:rPr>
      </w:pPr>
    </w:p>
    <w:p>
      <w:pPr>
        <w:spacing w:line="242" w:lineRule="auto" w:before="180"/>
        <w:ind w:left="1495" w:right="40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492182</wp:posOffset>
            </wp:positionH>
            <wp:positionV relativeFrom="paragraph">
              <wp:posOffset>-107866</wp:posOffset>
            </wp:positionV>
            <wp:extent cx="781413" cy="781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A autenticidade do </w:t>
      </w:r>
      <w:r>
        <w:rPr>
          <w:sz w:val="22"/>
        </w:rPr>
        <w:t>documento pode ser conferida no site </w:t>
      </w:r>
      <w:hyperlink r:id="rId13">
        <w:r>
          <w:rPr>
            <w:color w:val="0000ED"/>
            <w:sz w:val="22"/>
            <w:u w:val="single" w:color="0000ED"/>
          </w:rPr>
          <w:t>https://sei.tjac.jus.br/verifica</w:t>
        </w:r>
        <w:r>
          <w:rPr>
            <w:color w:val="0000ED"/>
            <w:sz w:val="22"/>
          </w:rPr>
          <w:t> </w:t>
        </w:r>
      </w:hyperlink>
      <w:r>
        <w:rPr>
          <w:sz w:val="22"/>
        </w:rPr>
        <w:t>informando o</w:t>
      </w:r>
      <w:r>
        <w:rPr>
          <w:spacing w:val="-52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verificador </w:t>
      </w:r>
      <w:r>
        <w:rPr>
          <w:b/>
          <w:sz w:val="22"/>
        </w:rPr>
        <w:t>1175912 </w:t>
      </w:r>
      <w:r>
        <w:rPr>
          <w:sz w:val="22"/>
        </w:rPr>
        <w:t>e o código</w:t>
      </w:r>
      <w:r>
        <w:rPr>
          <w:spacing w:val="-1"/>
          <w:sz w:val="22"/>
        </w:rPr>
        <w:t> </w:t>
      </w:r>
      <w:r>
        <w:rPr>
          <w:sz w:val="22"/>
        </w:rPr>
        <w:t>CRC </w:t>
      </w:r>
      <w:r>
        <w:rPr>
          <w:b/>
          <w:sz w:val="22"/>
        </w:rPr>
        <w:t>F5B654CE</w:t>
      </w:r>
      <w:r>
        <w:rPr>
          <w:sz w:val="22"/>
        </w:rPr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6"/>
        </w:rPr>
      </w:pPr>
      <w:r>
        <w:rPr/>
        <w:pict>
          <v:group style="position:absolute;margin-left:35.753132pt;margin-top:11.449219pt;width:524.5pt;height:1.55pt;mso-position-horizontal-relative:page;mso-position-vertical-relative:paragraph;z-index:-15727104;mso-wrap-distance-left:0;mso-wrap-distance-right:0" coordorigin="715,229" coordsize="10490,31">
            <v:rect style="position:absolute;left:715;top:228;width:10490;height:15" filled="true" fillcolor="#999999" stroked="false">
              <v:fill type="solid"/>
            </v:rect>
            <v:shape style="position:absolute;left:715;top:229;width:10490;height:31" coordorigin="715,229" coordsize="10490,31" path="m11205,229l11190,244,715,244,715,259,11190,259,11205,259,11205,244,11205,229xe" filled="true" fillcolor="#ededed" stroked="false">
              <v:path arrowok="t"/>
              <v:fill type="solid"/>
            </v:shape>
            <v:shape style="position:absolute;left:715;top:228;width:15;height:31" coordorigin="715,229" coordsize="15,31" path="m715,259l715,229,730,229,730,244,715,25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 w:line="240" w:lineRule="auto"/>
        <w:rPr>
          <w:sz w:val="16"/>
        </w:rPr>
        <w:sectPr>
          <w:pgSz w:w="11900" w:h="16840"/>
          <w:pgMar w:header="294" w:footer="281" w:top="560" w:bottom="480" w:left="600" w:right="5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6"/>
        </w:rPr>
      </w:pPr>
    </w:p>
    <w:p>
      <w:pPr>
        <w:spacing w:line="273" w:lineRule="exact" w:before="90"/>
        <w:ind w:left="100" w:right="0" w:firstLine="0"/>
        <w:jc w:val="left"/>
        <w:rPr>
          <w:sz w:val="24"/>
        </w:rPr>
      </w:pPr>
      <w:r>
        <w:rPr>
          <w:sz w:val="24"/>
        </w:rPr>
        <w:t>0002828-96.2022.8.01.0000</w:t>
      </w:r>
    </w:p>
    <w:p>
      <w:pPr>
        <w:spacing w:line="273" w:lineRule="exact" w:before="0"/>
        <w:ind w:left="7423" w:right="0" w:firstLine="0"/>
        <w:jc w:val="left"/>
        <w:rPr>
          <w:sz w:val="24"/>
        </w:rPr>
      </w:pPr>
      <w:r>
        <w:rPr>
          <w:sz w:val="24"/>
        </w:rPr>
        <w:t>1175912v4</w:t>
      </w:r>
    </w:p>
    <w:sectPr>
      <w:pgSz w:w="11900" w:h="16840"/>
      <w:pgMar w:header="294" w:footer="281" w:top="560" w:bottom="4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8535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https://sei.tjac.jus.br/sei/controlador.php?acao=documento_imprimir_web&amp;acao_origem=arvore_visualizar&amp;id_documento=1233212&amp;infra_sistem…</w:t>
                </w:r>
                <w:r>
                  <w:rPr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585459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06/01/2023 08:59</w:t>
                </w:r>
              </w:p>
            </w:txbxContent>
          </v:textbox>
          <w10:wrap type="none"/>
        </v:shape>
      </w:pict>
    </w:r>
    <w:r>
      <w:rPr/>
      <w:pict>
        <v:shape style="position:absolute;margin-left:212.999985pt;margin-top:13.996096pt;width:261.5pt;height:11.7pt;mso-position-horizontal-relative:page;mso-position-vertical-relative:page;z-index:-158540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SEI/TJAC</w:t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1175912</w:t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DOD</w:t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Documento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Oficializa</w:t>
                </w:r>
                <w:r>
                  <w:rPr>
                    <w:rFonts w:ascii="Tahoma" w:hAnsi="Tahoma" w:cs="Tahoma" w:eastAsia="Tahoma"/>
                  </w:rPr>
                  <w:t>��</w:t>
                </w:r>
                <w:r>
                  <w:rPr/>
                  <w:t>o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Demanda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raquel.cunha@tjac.jus.br" TargetMode="External"/><Relationship Id="rId9" Type="http://schemas.openxmlformats.org/officeDocument/2006/relationships/hyperlink" Target="mailto:elson.oliveira@tjac.jus.br" TargetMode="External"/><Relationship Id="rId10" Type="http://schemas.openxmlformats.org/officeDocument/2006/relationships/hyperlink" Target="mailto:helio.carvalho@tjac.jus.br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hyperlink" Target="http://sei.tjac.jus.br/verifica/index.php?cv=1175912&amp;crc=F5B654C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2023-06-23T12:44:29Z</dcterms:created>
  <dcterms:modified xsi:type="dcterms:W3CDTF">2023-06-23T12:44:29Z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2023-06-23T00:00:00Z</vt:filetime>
  </property>
</Properties>
</file>