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37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3"/>
        <w:gridCol w:w="6343"/>
        <w:gridCol w:w="2330"/>
      </w:tblGrid>
      <w:tr>
        <w:trPr>
          <w:trHeight w:val="320" w:hRule="atLeast"/>
        </w:trPr>
        <w:tc>
          <w:tcPr>
            <w:tcW w:w="1953" w:type="dxa"/>
            <w:vMerge w:val="restart"/>
            <w:tcBorders>
              <w:bottom w:val="single" w:sz="12" w:space="0" w:color="808080"/>
            </w:tcBorders>
          </w:tcPr>
          <w:p>
            <w:pPr>
              <w:pStyle w:val="TableParagraph"/>
              <w:ind w:left="52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83907" cy="582929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907" cy="582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6343" w:type="dxa"/>
            <w:vMerge w:val="restart"/>
            <w:tcBorders>
              <w:bottom w:val="single" w:sz="12" w:space="0" w:color="808080"/>
            </w:tcBorders>
          </w:tcPr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ind w:left="2495" w:right="247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Ata</w:t>
            </w:r>
            <w:r>
              <w:rPr>
                <w:b/>
                <w:spacing w:val="-6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de</w:t>
            </w:r>
            <w:r>
              <w:rPr>
                <w:b/>
                <w:spacing w:val="-5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Reunião</w:t>
            </w:r>
          </w:p>
        </w:tc>
        <w:tc>
          <w:tcPr>
            <w:tcW w:w="2330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50"/>
              <w:ind w:left="845" w:right="77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Código:</w:t>
            </w:r>
          </w:p>
        </w:tc>
      </w:tr>
      <w:tr>
        <w:trPr>
          <w:trHeight w:val="616" w:hRule="atLeast"/>
        </w:trPr>
        <w:tc>
          <w:tcPr>
            <w:tcW w:w="1953" w:type="dxa"/>
            <w:vMerge/>
            <w:tcBorders>
              <w:top w:val="nil"/>
              <w:bottom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3" w:type="dxa"/>
            <w:vMerge/>
            <w:tcBorders>
              <w:top w:val="nil"/>
              <w:bottom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line="252" w:lineRule="auto" w:before="77"/>
              <w:ind w:left="915" w:hanging="581"/>
              <w:rPr>
                <w:sz w:val="19"/>
              </w:rPr>
            </w:pPr>
            <w:r>
              <w:rPr>
                <w:sz w:val="19"/>
              </w:rPr>
              <w:t>FOR-DIGES-004-04</w:t>
            </w:r>
            <w:r>
              <w:rPr>
                <w:spacing w:val="1"/>
                <w:sz w:val="19"/>
              </w:rPr>
              <w:t> </w:t>
            </w:r>
            <w:r>
              <w:rPr>
                <w:w w:val="105"/>
                <w:sz w:val="19"/>
              </w:rPr>
              <w:t>(V.00)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spacing w:before="96"/>
        <w:ind w:left="0" w:right="117" w:firstLine="0"/>
        <w:jc w:val="center"/>
        <w:rPr>
          <w:b/>
          <w:sz w:val="21"/>
        </w:rPr>
      </w:pPr>
      <w:r>
        <w:rPr>
          <w:b/>
          <w:sz w:val="21"/>
        </w:rPr>
        <w:t>COMITÉ</w:t>
      </w:r>
      <w:r>
        <w:rPr>
          <w:b/>
          <w:spacing w:val="22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23"/>
          <w:sz w:val="21"/>
        </w:rPr>
        <w:t> </w:t>
      </w:r>
      <w:r>
        <w:rPr>
          <w:b/>
          <w:sz w:val="21"/>
        </w:rPr>
        <w:t>GESTÃO</w:t>
      </w:r>
      <w:r>
        <w:rPr>
          <w:b/>
          <w:spacing w:val="23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17"/>
          <w:sz w:val="21"/>
        </w:rPr>
        <w:t> </w:t>
      </w:r>
      <w:r>
        <w:rPr>
          <w:b/>
          <w:sz w:val="21"/>
        </w:rPr>
        <w:t>TECNOLOGIA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DA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INFORMAÇÃO</w:t>
      </w:r>
      <w:r>
        <w:rPr>
          <w:b/>
          <w:spacing w:val="23"/>
          <w:sz w:val="21"/>
        </w:rPr>
        <w:t> </w:t>
      </w:r>
      <w:r>
        <w:rPr>
          <w:b/>
          <w:sz w:val="21"/>
        </w:rPr>
        <w:t>E</w:t>
      </w:r>
      <w:r>
        <w:rPr>
          <w:b/>
          <w:spacing w:val="23"/>
          <w:sz w:val="21"/>
        </w:rPr>
        <w:t> </w:t>
      </w:r>
      <w:r>
        <w:rPr>
          <w:b/>
          <w:sz w:val="21"/>
        </w:rPr>
        <w:t>COMUNICAÇÃO</w:t>
      </w:r>
    </w:p>
    <w:p>
      <w:pPr>
        <w:pStyle w:val="BodyText"/>
        <w:rPr>
          <w:b/>
          <w:sz w:val="24"/>
        </w:rPr>
      </w:pPr>
    </w:p>
    <w:p>
      <w:pPr>
        <w:spacing w:before="210"/>
        <w:ind w:left="2926" w:right="3044" w:firstLine="0"/>
        <w:jc w:val="center"/>
        <w:rPr>
          <w:b/>
          <w:sz w:val="21"/>
        </w:rPr>
      </w:pPr>
      <w:r>
        <w:rPr>
          <w:b/>
          <w:sz w:val="21"/>
        </w:rPr>
        <w:t>ATA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REUNIÃO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DO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DIA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20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JULHO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2023</w:t>
      </w:r>
      <w:r>
        <w:rPr>
          <w:b/>
          <w:spacing w:val="-50"/>
          <w:sz w:val="21"/>
        </w:rPr>
        <w:t> </w:t>
      </w:r>
      <w:r>
        <w:rPr>
          <w:b/>
          <w:w w:val="105"/>
          <w:sz w:val="21"/>
        </w:rPr>
        <w:t>RESOLUÇÃO</w:t>
      </w:r>
      <w:r>
        <w:rPr>
          <w:b/>
          <w:spacing w:val="-6"/>
          <w:w w:val="105"/>
          <w:sz w:val="21"/>
        </w:rPr>
        <w:t> </w:t>
      </w:r>
      <w:r>
        <w:rPr>
          <w:b/>
          <w:w w:val="105"/>
          <w:sz w:val="21"/>
        </w:rPr>
        <w:t>N°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291/2023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de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05.07.2023</w:t>
      </w:r>
    </w:p>
    <w:p>
      <w:pPr>
        <w:pStyle w:val="BodyText"/>
        <w:rPr>
          <w:b/>
          <w:sz w:val="24"/>
        </w:rPr>
      </w:pPr>
    </w:p>
    <w:p>
      <w:pPr>
        <w:spacing w:before="211"/>
        <w:ind w:left="107" w:right="224" w:firstLine="0"/>
        <w:jc w:val="both"/>
        <w:rPr>
          <w:sz w:val="21"/>
        </w:rPr>
      </w:pPr>
      <w:r>
        <w:rPr>
          <w:w w:val="105"/>
          <w:sz w:val="21"/>
        </w:rPr>
        <w:t>Aos 20 dias do mês de julho do ano de dois mil e vinte e três. As 9h, na Sala da Gerência de Redes da Diretoria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Tecnologia da Informação, sito a Rua Tribunal de Justiça, s/n, nesta Capital, foi iniciada a reunião extraordinária do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Comitê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Gestão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Tecnologia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Informação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Comunicação,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na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forma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3"/>
          <w:w w:val="105"/>
          <w:sz w:val="21"/>
        </w:rPr>
        <w:t> </w:t>
      </w:r>
      <w:r>
        <w:rPr>
          <w:b/>
          <w:w w:val="105"/>
          <w:sz w:val="21"/>
        </w:rPr>
        <w:t>Resolução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N.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291/2023</w:t>
      </w:r>
      <w:r>
        <w:rPr>
          <w:w w:val="105"/>
          <w:sz w:val="21"/>
        </w:rPr>
        <w:t>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05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julho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2023</w:t>
      </w:r>
      <w:r>
        <w:rPr>
          <w:b/>
          <w:w w:val="105"/>
          <w:sz w:val="21"/>
        </w:rPr>
        <w:t>, </w:t>
      </w:r>
      <w:r>
        <w:rPr>
          <w:w w:val="105"/>
          <w:sz w:val="21"/>
        </w:rPr>
        <w:t>com a presença </w:t>
      </w:r>
      <w:r>
        <w:rPr>
          <w:b/>
          <w:w w:val="105"/>
          <w:sz w:val="21"/>
        </w:rPr>
        <w:t>Ronimar Ferreira de Matos – Gerente de Redes, Victor Hugo Lima de Sousa – Gerente de</w:t>
      </w:r>
      <w:r>
        <w:rPr>
          <w:b/>
          <w:spacing w:val="1"/>
          <w:w w:val="105"/>
          <w:sz w:val="21"/>
        </w:rPr>
        <w:t> </w:t>
      </w:r>
      <w:r>
        <w:rPr>
          <w:b/>
          <w:w w:val="105"/>
          <w:sz w:val="21"/>
        </w:rPr>
        <w:t>Serviços, Raimundo José da Costa Rodrigues – Assessor Técnico da DITEC, Lucas Bezerra Felix – Técnico</w:t>
      </w:r>
      <w:r>
        <w:rPr>
          <w:b/>
          <w:spacing w:val="1"/>
          <w:w w:val="105"/>
          <w:sz w:val="21"/>
        </w:rPr>
        <w:t> </w:t>
      </w:r>
      <w:r>
        <w:rPr>
          <w:b/>
          <w:w w:val="105"/>
          <w:sz w:val="21"/>
        </w:rPr>
        <w:t>Judiciário, Mario Robson Yamasaki Sassagawa – Técnico Judiciário, Bruna Fonseca de Souza – Estagiária,</w:t>
      </w:r>
      <w:r>
        <w:rPr>
          <w:b/>
          <w:spacing w:val="1"/>
          <w:w w:val="105"/>
          <w:sz w:val="21"/>
        </w:rPr>
        <w:t> </w:t>
      </w:r>
      <w:r>
        <w:rPr>
          <w:b/>
          <w:sz w:val="21"/>
        </w:rPr>
        <w:t>Shandler Menezes Gama – Técnico Judiciário, José William Menezes – Analista de BI SONDA, João Evangelista –</w:t>
      </w:r>
      <w:r>
        <w:rPr>
          <w:b/>
          <w:spacing w:val="1"/>
          <w:sz w:val="21"/>
        </w:rPr>
        <w:t> </w:t>
      </w:r>
      <w:r>
        <w:rPr>
          <w:b/>
          <w:w w:val="105"/>
          <w:sz w:val="21"/>
        </w:rPr>
        <w:t>Analista Negócio SONDA, Victor Baldan – Gerente Técnico SONDA. </w:t>
      </w:r>
      <w:r>
        <w:rPr>
          <w:w w:val="105"/>
          <w:sz w:val="21"/>
        </w:rPr>
        <w:t>Iniciados os trabalhos, foram explanados 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necessidade de levar ao conhecimento de todos os membros do Comitê Gestor de TI do TJAC e os participantes do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atendimento ao item “</w:t>
      </w:r>
      <w:r>
        <w:rPr>
          <w:i/>
          <w:w w:val="105"/>
          <w:sz w:val="21"/>
        </w:rPr>
        <w:t>29 - O órgão possui Painel visual de informações relacionadas à Tecnologia da Informação e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Comunicação, que permita ao usuário filtrar, consultar e até extrair dados públicos?</w:t>
      </w:r>
      <w:r>
        <w:rPr>
          <w:w w:val="105"/>
          <w:sz w:val="21"/>
        </w:rPr>
        <w:t>”, referente ao Ranking da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Transparência de 2023. Em seguida, submetida a discussão do item da pauta, deliberou-se como fonte de dados para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compor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painel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visual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informação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TIC: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647" w:val="left" w:leader="none"/>
        </w:tabs>
        <w:spacing w:line="240" w:lineRule="auto" w:before="0" w:after="0"/>
        <w:ind w:left="646" w:right="0" w:hanging="217"/>
        <w:jc w:val="left"/>
        <w:rPr>
          <w:b/>
          <w:sz w:val="21"/>
        </w:rPr>
      </w:pPr>
      <w:r>
        <w:rPr>
          <w:b/>
          <w:spacing w:val="-1"/>
          <w:w w:val="105"/>
          <w:sz w:val="21"/>
        </w:rPr>
        <w:t>Planilha</w:t>
      </w:r>
      <w:r>
        <w:rPr>
          <w:b/>
          <w:spacing w:val="-13"/>
          <w:w w:val="105"/>
          <w:sz w:val="21"/>
        </w:rPr>
        <w:t> </w:t>
      </w:r>
      <w:r>
        <w:rPr>
          <w:b/>
          <w:w w:val="105"/>
          <w:sz w:val="21"/>
        </w:rPr>
        <w:t>da</w:t>
      </w:r>
      <w:r>
        <w:rPr>
          <w:b/>
          <w:spacing w:val="-13"/>
          <w:w w:val="105"/>
          <w:sz w:val="21"/>
        </w:rPr>
        <w:t> </w:t>
      </w:r>
      <w:r>
        <w:rPr>
          <w:b/>
          <w:w w:val="105"/>
          <w:sz w:val="21"/>
        </w:rPr>
        <w:t>GESIS</w:t>
      </w:r>
      <w:r>
        <w:rPr>
          <w:b/>
          <w:spacing w:val="-12"/>
          <w:w w:val="105"/>
          <w:sz w:val="21"/>
        </w:rPr>
        <w:t> </w:t>
      </w:r>
      <w:r>
        <w:rPr>
          <w:b/>
          <w:w w:val="105"/>
          <w:sz w:val="21"/>
        </w:rPr>
        <w:t>de</w:t>
      </w:r>
      <w:r>
        <w:rPr>
          <w:b/>
          <w:spacing w:val="-13"/>
          <w:w w:val="105"/>
          <w:sz w:val="21"/>
        </w:rPr>
        <w:t> </w:t>
      </w:r>
      <w:r>
        <w:rPr>
          <w:b/>
          <w:w w:val="105"/>
          <w:sz w:val="21"/>
        </w:rPr>
        <w:t>Projetos;</w:t>
      </w:r>
    </w:p>
    <w:p>
      <w:pPr>
        <w:pStyle w:val="ListParagraph"/>
        <w:numPr>
          <w:ilvl w:val="0"/>
          <w:numId w:val="1"/>
        </w:numPr>
        <w:tabs>
          <w:tab w:pos="647" w:val="left" w:leader="none"/>
        </w:tabs>
        <w:spacing w:line="240" w:lineRule="auto" w:before="1" w:after="0"/>
        <w:ind w:left="646" w:right="0" w:hanging="217"/>
        <w:jc w:val="left"/>
        <w:rPr>
          <w:b/>
          <w:sz w:val="21"/>
        </w:rPr>
      </w:pPr>
      <w:r>
        <w:rPr>
          <w:b/>
          <w:sz w:val="21"/>
        </w:rPr>
        <w:t>Planilha</w:t>
      </w:r>
      <w:r>
        <w:rPr>
          <w:b/>
          <w:spacing w:val="17"/>
          <w:sz w:val="21"/>
        </w:rPr>
        <w:t> </w:t>
      </w:r>
      <w:r>
        <w:rPr>
          <w:b/>
          <w:sz w:val="21"/>
        </w:rPr>
        <w:t>do</w:t>
      </w:r>
      <w:r>
        <w:rPr>
          <w:b/>
          <w:spacing w:val="17"/>
          <w:sz w:val="21"/>
        </w:rPr>
        <w:t> </w:t>
      </w:r>
      <w:r>
        <w:rPr>
          <w:b/>
          <w:sz w:val="21"/>
        </w:rPr>
        <w:t>Sistema</w:t>
      </w:r>
      <w:r>
        <w:rPr>
          <w:b/>
          <w:spacing w:val="17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17"/>
          <w:sz w:val="21"/>
        </w:rPr>
        <w:t> </w:t>
      </w:r>
      <w:r>
        <w:rPr>
          <w:b/>
          <w:sz w:val="21"/>
        </w:rPr>
        <w:t>Gestão</w:t>
      </w:r>
      <w:r>
        <w:rPr>
          <w:b/>
          <w:spacing w:val="17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Atendimento</w:t>
      </w:r>
      <w:r>
        <w:rPr>
          <w:b/>
          <w:spacing w:val="2"/>
          <w:sz w:val="21"/>
        </w:rPr>
        <w:t> </w:t>
      </w:r>
      <w:r>
        <w:rPr>
          <w:b/>
          <w:sz w:val="21"/>
        </w:rPr>
        <w:t>ARANDA;</w:t>
      </w:r>
    </w:p>
    <w:p>
      <w:pPr>
        <w:pStyle w:val="ListParagraph"/>
        <w:numPr>
          <w:ilvl w:val="0"/>
          <w:numId w:val="1"/>
        </w:numPr>
        <w:tabs>
          <w:tab w:pos="647" w:val="left" w:leader="none"/>
        </w:tabs>
        <w:spacing w:line="240" w:lineRule="auto" w:before="1" w:after="0"/>
        <w:ind w:left="646" w:right="0" w:hanging="217"/>
        <w:jc w:val="left"/>
        <w:rPr>
          <w:b/>
          <w:sz w:val="21"/>
        </w:rPr>
      </w:pPr>
      <w:r>
        <w:rPr>
          <w:b/>
          <w:sz w:val="21"/>
        </w:rPr>
        <w:t>Base</w:t>
      </w:r>
      <w:r>
        <w:rPr>
          <w:b/>
          <w:spacing w:val="11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11"/>
          <w:sz w:val="21"/>
        </w:rPr>
        <w:t> </w:t>
      </w:r>
      <w:r>
        <w:rPr>
          <w:b/>
          <w:sz w:val="21"/>
        </w:rPr>
        <w:t>Dados</w:t>
      </w:r>
      <w:r>
        <w:rPr>
          <w:b/>
          <w:spacing w:val="11"/>
          <w:sz w:val="21"/>
        </w:rPr>
        <w:t> </w:t>
      </w:r>
      <w:r>
        <w:rPr>
          <w:b/>
          <w:sz w:val="21"/>
        </w:rPr>
        <w:t>da</w:t>
      </w:r>
      <w:r>
        <w:rPr>
          <w:b/>
          <w:spacing w:val="12"/>
          <w:sz w:val="21"/>
        </w:rPr>
        <w:t> </w:t>
      </w:r>
      <w:r>
        <w:rPr>
          <w:b/>
          <w:sz w:val="21"/>
        </w:rPr>
        <w:t>Gestão</w:t>
      </w:r>
      <w:r>
        <w:rPr>
          <w:b/>
          <w:spacing w:val="11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Ativos</w:t>
      </w:r>
      <w:r>
        <w:rPr>
          <w:b/>
          <w:spacing w:val="11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TI</w:t>
      </w:r>
      <w:r>
        <w:rPr>
          <w:b/>
          <w:spacing w:val="11"/>
          <w:sz w:val="21"/>
        </w:rPr>
        <w:t> </w:t>
      </w:r>
      <w:r>
        <w:rPr>
          <w:b/>
          <w:sz w:val="21"/>
        </w:rPr>
        <w:t>do</w:t>
      </w:r>
      <w:r>
        <w:rPr>
          <w:b/>
          <w:spacing w:val="11"/>
          <w:sz w:val="21"/>
        </w:rPr>
        <w:t> </w:t>
      </w:r>
      <w:r>
        <w:rPr>
          <w:b/>
          <w:sz w:val="21"/>
        </w:rPr>
        <w:t>Sistema</w:t>
      </w:r>
      <w:r>
        <w:rPr>
          <w:b/>
          <w:spacing w:val="12"/>
          <w:sz w:val="21"/>
        </w:rPr>
        <w:t> </w:t>
      </w:r>
      <w:r>
        <w:rPr>
          <w:b/>
          <w:sz w:val="21"/>
        </w:rPr>
        <w:t>GLPI;</w:t>
      </w:r>
    </w:p>
    <w:p>
      <w:pPr>
        <w:pStyle w:val="ListParagraph"/>
        <w:numPr>
          <w:ilvl w:val="0"/>
          <w:numId w:val="1"/>
        </w:numPr>
        <w:tabs>
          <w:tab w:pos="650" w:val="left" w:leader="none"/>
        </w:tabs>
        <w:spacing w:line="240" w:lineRule="auto" w:before="1" w:after="0"/>
        <w:ind w:left="754" w:right="224" w:hanging="324"/>
        <w:jc w:val="left"/>
        <w:rPr>
          <w:b/>
          <w:sz w:val="21"/>
        </w:rPr>
      </w:pPr>
      <w:r>
        <w:rPr>
          <w:b/>
          <w:sz w:val="21"/>
        </w:rPr>
        <w:t>Encaminhar</w:t>
      </w:r>
      <w:r>
        <w:rPr>
          <w:b/>
          <w:spacing w:val="13"/>
          <w:sz w:val="21"/>
        </w:rPr>
        <w:t> </w:t>
      </w:r>
      <w:r>
        <w:rPr>
          <w:b/>
          <w:sz w:val="21"/>
        </w:rPr>
        <w:t>para</w:t>
      </w:r>
      <w:r>
        <w:rPr>
          <w:b/>
          <w:spacing w:val="18"/>
          <w:sz w:val="21"/>
        </w:rPr>
        <w:t> </w:t>
      </w:r>
      <w:r>
        <w:rPr>
          <w:b/>
          <w:sz w:val="21"/>
        </w:rPr>
        <w:t>Gerência</w:t>
      </w:r>
      <w:r>
        <w:rPr>
          <w:b/>
          <w:spacing w:val="18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18"/>
          <w:sz w:val="21"/>
        </w:rPr>
        <w:t> </w:t>
      </w:r>
      <w:r>
        <w:rPr>
          <w:b/>
          <w:sz w:val="21"/>
        </w:rPr>
        <w:t>Sistemas</w:t>
      </w:r>
      <w:r>
        <w:rPr>
          <w:b/>
          <w:spacing w:val="18"/>
          <w:sz w:val="21"/>
        </w:rPr>
        <w:t> </w:t>
      </w:r>
      <w:r>
        <w:rPr>
          <w:b/>
          <w:sz w:val="21"/>
        </w:rPr>
        <w:t>a</w:t>
      </w:r>
      <w:r>
        <w:rPr>
          <w:b/>
          <w:spacing w:val="18"/>
          <w:sz w:val="21"/>
        </w:rPr>
        <w:t> </w:t>
      </w:r>
      <w:r>
        <w:rPr>
          <w:b/>
          <w:sz w:val="21"/>
        </w:rPr>
        <w:t>presente</w:t>
      </w:r>
      <w:r>
        <w:rPr>
          <w:b/>
          <w:spacing w:val="18"/>
          <w:sz w:val="21"/>
        </w:rPr>
        <w:t> </w:t>
      </w:r>
      <w:r>
        <w:rPr>
          <w:b/>
          <w:sz w:val="21"/>
        </w:rPr>
        <w:t>ata</w:t>
      </w:r>
      <w:r>
        <w:rPr>
          <w:b/>
          <w:spacing w:val="19"/>
          <w:sz w:val="21"/>
        </w:rPr>
        <w:t> </w:t>
      </w:r>
      <w:r>
        <w:rPr>
          <w:b/>
          <w:sz w:val="21"/>
        </w:rPr>
        <w:t>por</w:t>
      </w:r>
      <w:r>
        <w:rPr>
          <w:b/>
          <w:spacing w:val="13"/>
          <w:sz w:val="21"/>
        </w:rPr>
        <w:t> </w:t>
      </w:r>
      <w:r>
        <w:rPr>
          <w:b/>
          <w:sz w:val="21"/>
        </w:rPr>
        <w:t>meio</w:t>
      </w:r>
      <w:r>
        <w:rPr>
          <w:b/>
          <w:spacing w:val="18"/>
          <w:sz w:val="21"/>
        </w:rPr>
        <w:t> </w:t>
      </w:r>
      <w:r>
        <w:rPr>
          <w:b/>
          <w:sz w:val="21"/>
        </w:rPr>
        <w:t>do</w:t>
      </w:r>
      <w:r>
        <w:rPr>
          <w:b/>
          <w:spacing w:val="18"/>
          <w:sz w:val="21"/>
        </w:rPr>
        <w:t> </w:t>
      </w:r>
      <w:r>
        <w:rPr>
          <w:b/>
          <w:sz w:val="21"/>
        </w:rPr>
        <w:t>SEI,</w:t>
      </w:r>
      <w:r>
        <w:rPr>
          <w:b/>
          <w:spacing w:val="18"/>
          <w:sz w:val="21"/>
        </w:rPr>
        <w:t> </w:t>
      </w:r>
      <w:r>
        <w:rPr>
          <w:b/>
          <w:sz w:val="21"/>
        </w:rPr>
        <w:t>em</w:t>
      </w:r>
      <w:r>
        <w:rPr>
          <w:b/>
          <w:spacing w:val="18"/>
          <w:sz w:val="21"/>
        </w:rPr>
        <w:t> </w:t>
      </w:r>
      <w:r>
        <w:rPr>
          <w:b/>
          <w:sz w:val="21"/>
        </w:rPr>
        <w:t>conformidade</w:t>
      </w:r>
      <w:r>
        <w:rPr>
          <w:b/>
          <w:spacing w:val="18"/>
          <w:sz w:val="21"/>
        </w:rPr>
        <w:t> </w:t>
      </w:r>
      <w:r>
        <w:rPr>
          <w:b/>
          <w:sz w:val="21"/>
        </w:rPr>
        <w:t>com</w:t>
      </w:r>
      <w:r>
        <w:rPr>
          <w:b/>
          <w:spacing w:val="18"/>
          <w:sz w:val="21"/>
        </w:rPr>
        <w:t> </w:t>
      </w:r>
      <w:r>
        <w:rPr>
          <w:b/>
          <w:sz w:val="21"/>
        </w:rPr>
        <w:t>a</w:t>
      </w:r>
      <w:r>
        <w:rPr>
          <w:b/>
          <w:spacing w:val="19"/>
          <w:sz w:val="21"/>
        </w:rPr>
        <w:t> </w:t>
      </w:r>
      <w:r>
        <w:rPr>
          <w:b/>
          <w:sz w:val="21"/>
        </w:rPr>
        <w:t>informação</w:t>
      </w:r>
      <w:r>
        <w:rPr>
          <w:b/>
          <w:spacing w:val="-50"/>
          <w:sz w:val="21"/>
        </w:rPr>
        <w:t> </w:t>
      </w:r>
      <w:r>
        <w:rPr>
          <w:b/>
          <w:w w:val="105"/>
          <w:sz w:val="21"/>
        </w:rPr>
        <w:t>da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Diretora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da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DITEC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constante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no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SEI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0001523-43.2023.8.01.0000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id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1527043.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107" w:right="224"/>
        <w:jc w:val="both"/>
      </w:pPr>
      <w:r>
        <w:rPr>
          <w:w w:val="105"/>
        </w:rPr>
        <w:t>Em</w:t>
      </w:r>
      <w:r>
        <w:rPr>
          <w:spacing w:val="1"/>
          <w:w w:val="105"/>
        </w:rPr>
        <w:t> </w:t>
      </w:r>
      <w:r>
        <w:rPr>
          <w:w w:val="105"/>
        </w:rPr>
        <w:t>complementação</w:t>
      </w:r>
      <w:r>
        <w:rPr>
          <w:spacing w:val="1"/>
          <w:w w:val="105"/>
        </w:rPr>
        <w:t> </w:t>
      </w:r>
      <w:r>
        <w:rPr>
          <w:w w:val="105"/>
        </w:rPr>
        <w:t>as</w:t>
      </w:r>
      <w:r>
        <w:rPr>
          <w:spacing w:val="1"/>
          <w:w w:val="105"/>
        </w:rPr>
        <w:t> </w:t>
      </w:r>
      <w:r>
        <w:rPr>
          <w:w w:val="105"/>
        </w:rPr>
        <w:t>deliberações,</w:t>
      </w:r>
      <w:r>
        <w:rPr>
          <w:spacing w:val="1"/>
          <w:w w:val="105"/>
        </w:rPr>
        <w:t> </w:t>
      </w:r>
      <w:r>
        <w:rPr>
          <w:w w:val="105"/>
        </w:rPr>
        <w:t>registra-se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urgência</w:t>
      </w:r>
      <w:r>
        <w:rPr>
          <w:spacing w:val="1"/>
          <w:w w:val="105"/>
        </w:rPr>
        <w:t> </w:t>
      </w:r>
      <w:r>
        <w:rPr>
          <w:w w:val="105"/>
        </w:rPr>
        <w:t>da</w:t>
      </w:r>
      <w:r>
        <w:rPr>
          <w:spacing w:val="1"/>
          <w:w w:val="105"/>
        </w:rPr>
        <w:t> </w:t>
      </w:r>
      <w:r>
        <w:rPr>
          <w:w w:val="105"/>
        </w:rPr>
        <w:t>continuidade</w:t>
      </w:r>
      <w:r>
        <w:rPr>
          <w:spacing w:val="1"/>
          <w:w w:val="105"/>
        </w:rPr>
        <w:t> </w:t>
      </w:r>
      <w:r>
        <w:rPr>
          <w:w w:val="105"/>
        </w:rPr>
        <w:t>da</w:t>
      </w:r>
      <w:r>
        <w:rPr>
          <w:spacing w:val="1"/>
          <w:w w:val="105"/>
        </w:rPr>
        <w:t> </w:t>
      </w:r>
      <w:r>
        <w:rPr>
          <w:w w:val="105"/>
        </w:rPr>
        <w:t>presente</w:t>
      </w:r>
      <w:r>
        <w:rPr>
          <w:spacing w:val="1"/>
          <w:w w:val="105"/>
        </w:rPr>
        <w:t> </w:t>
      </w:r>
      <w:r>
        <w:rPr>
          <w:w w:val="105"/>
        </w:rPr>
        <w:t>demanda,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meio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-53"/>
          <w:w w:val="105"/>
        </w:rPr>
        <w:t> </w:t>
      </w:r>
      <w:r>
        <w:rPr/>
        <w:t>implementação incremental ao painel de informações de TIC nos seguintes eixos: ampliar o portfólio de projetos/ações de</w:t>
      </w:r>
      <w:r>
        <w:rPr>
          <w:spacing w:val="1"/>
        </w:rPr>
        <w:t> </w:t>
      </w:r>
      <w:r>
        <w:rPr/>
        <w:t>todas as gerências, utilizar o sistema GRP como fonte de dados para gestão de ativos de TIC (com higienização de dados),</w:t>
      </w:r>
      <w:r>
        <w:rPr>
          <w:spacing w:val="1"/>
        </w:rPr>
        <w:t> </w:t>
      </w:r>
      <w:r>
        <w:rPr>
          <w:w w:val="105"/>
        </w:rPr>
        <w:t>utilizar webservice na comunicação com o sistema de gestão de atendimentos, monitoramento dos planos táticos e</w:t>
      </w:r>
      <w:r>
        <w:rPr>
          <w:spacing w:val="1"/>
          <w:w w:val="105"/>
        </w:rPr>
        <w:t> </w:t>
      </w:r>
      <w:r>
        <w:rPr>
          <w:w w:val="105"/>
        </w:rPr>
        <w:t>operacionais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TIC</w:t>
      </w:r>
      <w:r>
        <w:rPr>
          <w:spacing w:val="-11"/>
          <w:w w:val="105"/>
        </w:rPr>
        <w:t> </w:t>
      </w:r>
      <w:r>
        <w:rPr>
          <w:w w:val="105"/>
        </w:rPr>
        <w:t>(PDTIC,</w:t>
      </w:r>
      <w:r>
        <w:rPr>
          <w:spacing w:val="-11"/>
          <w:w w:val="105"/>
        </w:rPr>
        <w:t> </w:t>
      </w:r>
      <w:r>
        <w:rPr>
          <w:w w:val="105"/>
        </w:rPr>
        <w:t>capacitação,</w:t>
      </w:r>
      <w:r>
        <w:rPr>
          <w:spacing w:val="-11"/>
          <w:w w:val="105"/>
        </w:rPr>
        <w:t> </w:t>
      </w:r>
      <w:r>
        <w:rPr>
          <w:w w:val="105"/>
        </w:rPr>
        <w:t>orçamento,</w:t>
      </w:r>
      <w:r>
        <w:rPr>
          <w:spacing w:val="-11"/>
          <w:w w:val="105"/>
        </w:rPr>
        <w:t> </w:t>
      </w:r>
      <w:r>
        <w:rPr>
          <w:w w:val="105"/>
        </w:rPr>
        <w:t>contratações,</w:t>
      </w:r>
      <w:r>
        <w:rPr>
          <w:spacing w:val="-10"/>
          <w:w w:val="105"/>
        </w:rPr>
        <w:t> </w:t>
      </w:r>
      <w:r>
        <w:rPr>
          <w:w w:val="105"/>
        </w:rPr>
        <w:t>gestão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pessoas,</w:t>
      </w:r>
      <w:r>
        <w:rPr>
          <w:spacing w:val="-11"/>
          <w:w w:val="105"/>
        </w:rPr>
        <w:t> </w:t>
      </w:r>
      <w:r>
        <w:rPr>
          <w:w w:val="105"/>
        </w:rPr>
        <w:t>riscos,</w:t>
      </w:r>
      <w:r>
        <w:rPr>
          <w:spacing w:val="-11"/>
          <w:w w:val="105"/>
        </w:rPr>
        <w:t> </w:t>
      </w:r>
      <w:r>
        <w:rPr>
          <w:w w:val="105"/>
        </w:rPr>
        <w:t>continuidade</w:t>
      </w:r>
      <w:r>
        <w:rPr>
          <w:spacing w:val="-11"/>
          <w:w w:val="105"/>
        </w:rPr>
        <w:t> </w:t>
      </w:r>
      <w:r>
        <w:rPr>
          <w:w w:val="105"/>
        </w:rPr>
        <w:t>dos</w:t>
      </w:r>
      <w:r>
        <w:rPr>
          <w:spacing w:val="-11"/>
          <w:w w:val="105"/>
        </w:rPr>
        <w:t> </w:t>
      </w:r>
      <w:r>
        <w:rPr>
          <w:w w:val="105"/>
        </w:rPr>
        <w:t>serviços,</w:t>
      </w:r>
      <w:r>
        <w:rPr>
          <w:spacing w:val="-52"/>
          <w:w w:val="105"/>
        </w:rPr>
        <w:t> </w:t>
      </w:r>
      <w:r>
        <w:rPr>
          <w:w w:val="105"/>
        </w:rPr>
        <w:t>transformação digital, rotatividade, plano de trabalho Res. CNJ 370/2021 e política de segurança da informação),</w:t>
      </w:r>
      <w:r>
        <w:rPr>
          <w:spacing w:val="1"/>
          <w:w w:val="105"/>
        </w:rPr>
        <w:t> </w:t>
      </w:r>
      <w:r>
        <w:rPr>
          <w:w w:val="105"/>
        </w:rPr>
        <w:t>pesquisa de satisfação, GAR, Justiça 4.0 (Plano de Trabalho), Auditoria TIC (AUDIN) indicadores da transparência,</w:t>
      </w:r>
      <w:r>
        <w:rPr>
          <w:spacing w:val="1"/>
          <w:w w:val="105"/>
        </w:rPr>
        <w:t> </w:t>
      </w:r>
      <w:r>
        <w:rPr>
          <w:w w:val="105"/>
        </w:rPr>
        <w:t>IGovTIC,</w:t>
      </w:r>
      <w:r>
        <w:rPr>
          <w:spacing w:val="-8"/>
          <w:w w:val="105"/>
        </w:rPr>
        <w:t> </w:t>
      </w:r>
      <w:r>
        <w:rPr>
          <w:w w:val="105"/>
        </w:rPr>
        <w:t>Indicadores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Tecnologia</w:t>
      </w:r>
      <w:r>
        <w:rPr>
          <w:spacing w:val="-7"/>
          <w:w w:val="105"/>
        </w:rPr>
        <w:t> </w:t>
      </w:r>
      <w:r>
        <w:rPr>
          <w:w w:val="105"/>
        </w:rPr>
        <w:t>do</w:t>
      </w:r>
      <w:r>
        <w:rPr>
          <w:spacing w:val="-7"/>
          <w:w w:val="105"/>
        </w:rPr>
        <w:t> </w:t>
      </w:r>
      <w:r>
        <w:rPr>
          <w:w w:val="105"/>
        </w:rPr>
        <w:t>Selo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Qualidade</w:t>
      </w:r>
      <w:r>
        <w:rPr>
          <w:spacing w:val="-7"/>
          <w:w w:val="105"/>
        </w:rPr>
        <w:t> </w:t>
      </w:r>
      <w:r>
        <w:rPr>
          <w:w w:val="105"/>
        </w:rPr>
        <w:t>CNJ,</w:t>
      </w:r>
      <w:r>
        <w:rPr>
          <w:spacing w:val="-7"/>
          <w:w w:val="105"/>
        </w:rPr>
        <w:t> </w:t>
      </w:r>
      <w:r>
        <w:rPr>
          <w:w w:val="105"/>
        </w:rPr>
        <w:t>Portfólio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Sistemas,</w:t>
      </w:r>
      <w:r>
        <w:rPr>
          <w:spacing w:val="-7"/>
          <w:w w:val="105"/>
        </w:rPr>
        <w:t> </w:t>
      </w:r>
      <w:r>
        <w:rPr>
          <w:w w:val="105"/>
        </w:rPr>
        <w:t>Resoluções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TIC.</w:t>
      </w:r>
    </w:p>
    <w:p>
      <w:pPr>
        <w:pStyle w:val="BodyText"/>
        <w:spacing w:before="9"/>
      </w:pPr>
    </w:p>
    <w:p>
      <w:pPr>
        <w:pStyle w:val="BodyText"/>
        <w:ind w:left="107" w:right="223" w:firstLine="635"/>
      </w:pPr>
      <w:r>
        <w:rPr>
          <w:w w:val="105"/>
        </w:rPr>
        <w:t>Nada</w:t>
      </w:r>
      <w:r>
        <w:rPr>
          <w:spacing w:val="31"/>
          <w:w w:val="105"/>
        </w:rPr>
        <w:t> </w:t>
      </w:r>
      <w:r>
        <w:rPr>
          <w:w w:val="105"/>
        </w:rPr>
        <w:t>mais</w:t>
      </w:r>
      <w:r>
        <w:rPr>
          <w:spacing w:val="31"/>
          <w:w w:val="105"/>
        </w:rPr>
        <w:t> </w:t>
      </w:r>
      <w:r>
        <w:rPr>
          <w:w w:val="105"/>
        </w:rPr>
        <w:t>havendo</w:t>
      </w:r>
      <w:r>
        <w:rPr>
          <w:spacing w:val="32"/>
          <w:w w:val="105"/>
        </w:rPr>
        <w:t> </w:t>
      </w:r>
      <w:r>
        <w:rPr>
          <w:w w:val="105"/>
        </w:rPr>
        <w:t>a</w:t>
      </w:r>
      <w:r>
        <w:rPr>
          <w:spacing w:val="31"/>
          <w:w w:val="105"/>
        </w:rPr>
        <w:t> </w:t>
      </w:r>
      <w:r>
        <w:rPr>
          <w:w w:val="105"/>
        </w:rPr>
        <w:t>tratar,</w:t>
      </w:r>
      <w:r>
        <w:rPr>
          <w:spacing w:val="32"/>
          <w:w w:val="105"/>
        </w:rPr>
        <w:t> </w:t>
      </w:r>
      <w:r>
        <w:rPr>
          <w:w w:val="105"/>
        </w:rPr>
        <w:t>a</w:t>
      </w:r>
      <w:r>
        <w:rPr>
          <w:spacing w:val="31"/>
          <w:w w:val="105"/>
        </w:rPr>
        <w:t> </w:t>
      </w:r>
      <w:r>
        <w:rPr>
          <w:w w:val="105"/>
        </w:rPr>
        <w:t>reunião</w:t>
      </w:r>
      <w:r>
        <w:rPr>
          <w:spacing w:val="32"/>
          <w:w w:val="105"/>
        </w:rPr>
        <w:t> </w:t>
      </w:r>
      <w:r>
        <w:rPr>
          <w:w w:val="105"/>
        </w:rPr>
        <w:t>foi</w:t>
      </w:r>
      <w:r>
        <w:rPr>
          <w:spacing w:val="31"/>
          <w:w w:val="105"/>
        </w:rPr>
        <w:t> </w:t>
      </w:r>
      <w:r>
        <w:rPr>
          <w:w w:val="105"/>
        </w:rPr>
        <w:t>encerrada</w:t>
      </w:r>
      <w:r>
        <w:rPr>
          <w:spacing w:val="31"/>
          <w:w w:val="105"/>
        </w:rPr>
        <w:t> </w:t>
      </w:r>
      <w:r>
        <w:rPr>
          <w:w w:val="105"/>
        </w:rPr>
        <w:t>às</w:t>
      </w:r>
      <w:r>
        <w:rPr>
          <w:spacing w:val="32"/>
          <w:w w:val="105"/>
        </w:rPr>
        <w:t> </w:t>
      </w:r>
      <w:r>
        <w:rPr>
          <w:w w:val="105"/>
        </w:rPr>
        <w:t>10h50min.</w:t>
      </w:r>
      <w:r>
        <w:rPr>
          <w:spacing w:val="31"/>
          <w:w w:val="105"/>
        </w:rPr>
        <w:t> </w:t>
      </w:r>
      <w:r>
        <w:rPr>
          <w:w w:val="105"/>
        </w:rPr>
        <w:t>Eu,</w:t>
      </w:r>
      <w:r>
        <w:rPr>
          <w:spacing w:val="32"/>
          <w:w w:val="105"/>
        </w:rPr>
        <w:t> </w:t>
      </w:r>
      <w:r>
        <w:rPr>
          <w:w w:val="105"/>
        </w:rPr>
        <w:t>Raimundo</w:t>
      </w:r>
      <w:r>
        <w:rPr>
          <w:spacing w:val="31"/>
          <w:w w:val="105"/>
        </w:rPr>
        <w:t> </w:t>
      </w:r>
      <w:r>
        <w:rPr>
          <w:w w:val="105"/>
        </w:rPr>
        <w:t>José</w:t>
      </w:r>
      <w:r>
        <w:rPr>
          <w:spacing w:val="32"/>
          <w:w w:val="105"/>
        </w:rPr>
        <w:t> </w:t>
      </w:r>
      <w:r>
        <w:rPr>
          <w:w w:val="105"/>
        </w:rPr>
        <w:t>da</w:t>
      </w:r>
      <w:r>
        <w:rPr>
          <w:spacing w:val="31"/>
          <w:w w:val="105"/>
        </w:rPr>
        <w:t> </w:t>
      </w:r>
      <w:r>
        <w:rPr>
          <w:w w:val="105"/>
        </w:rPr>
        <w:t>Costa</w:t>
      </w:r>
      <w:r>
        <w:rPr>
          <w:spacing w:val="31"/>
          <w:w w:val="105"/>
        </w:rPr>
        <w:t> </w:t>
      </w:r>
      <w:r>
        <w:rPr>
          <w:w w:val="105"/>
        </w:rPr>
        <w:t>Rodrigues,</w:t>
      </w:r>
      <w:r>
        <w:rPr>
          <w:spacing w:val="-52"/>
          <w:w w:val="105"/>
        </w:rPr>
        <w:t> </w:t>
      </w:r>
      <w:r>
        <w:rPr>
          <w:w w:val="105"/>
        </w:rPr>
        <w:t>Assessor</w:t>
      </w:r>
      <w:r>
        <w:rPr>
          <w:spacing w:val="-7"/>
          <w:w w:val="105"/>
        </w:rPr>
        <w:t> </w:t>
      </w:r>
      <w:r>
        <w:rPr>
          <w:w w:val="105"/>
        </w:rPr>
        <w:t>Técnico,</w:t>
      </w:r>
      <w:r>
        <w:rPr>
          <w:spacing w:val="-2"/>
          <w:w w:val="105"/>
        </w:rPr>
        <w:t> </w:t>
      </w:r>
      <w:r>
        <w:rPr>
          <w:w w:val="105"/>
        </w:rPr>
        <w:t>lavrei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presente</w:t>
      </w:r>
      <w:r>
        <w:rPr>
          <w:spacing w:val="-2"/>
          <w:w w:val="105"/>
        </w:rPr>
        <w:t> </w:t>
      </w:r>
      <w:r>
        <w:rPr>
          <w:w w:val="105"/>
        </w:rPr>
        <w:t>ata.</w:t>
      </w:r>
    </w:p>
    <w:p>
      <w:pPr>
        <w:pStyle w:val="BodyText"/>
        <w:spacing w:before="2"/>
      </w:pPr>
    </w:p>
    <w:p>
      <w:pPr>
        <w:pStyle w:val="BodyText"/>
        <w:spacing w:before="1"/>
        <w:ind w:left="4093"/>
      </w:pPr>
      <w:r>
        <w:rPr>
          <w:w w:val="105"/>
        </w:rPr>
        <w:t>Rio</w:t>
      </w:r>
      <w:r>
        <w:rPr>
          <w:spacing w:val="-11"/>
          <w:w w:val="105"/>
        </w:rPr>
        <w:t> </w:t>
      </w:r>
      <w:r>
        <w:rPr>
          <w:w w:val="105"/>
        </w:rPr>
        <w:t>Branco/AC,</w:t>
      </w:r>
      <w:r>
        <w:rPr>
          <w:spacing w:val="-11"/>
          <w:w w:val="105"/>
        </w:rPr>
        <w:t> </w:t>
      </w:r>
      <w:r>
        <w:rPr>
          <w:w w:val="105"/>
        </w:rPr>
        <w:t>20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julho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2023.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tbl>
      <w:tblPr>
        <w:tblW w:w="0" w:type="auto"/>
        <w:jc w:val="left"/>
        <w:tblInd w:w="6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8"/>
        <w:gridCol w:w="3690"/>
      </w:tblGrid>
      <w:tr>
        <w:trPr>
          <w:trHeight w:val="968" w:hRule="atLeast"/>
        </w:trPr>
        <w:tc>
          <w:tcPr>
            <w:tcW w:w="3838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112" w:hanging="468"/>
              <w:rPr>
                <w:b/>
                <w:sz w:val="21"/>
              </w:rPr>
            </w:pPr>
            <w:r>
              <w:rPr>
                <w:b/>
                <w:sz w:val="21"/>
              </w:rPr>
              <w:t>Ronimar</w:t>
            </w:r>
            <w:r>
              <w:rPr>
                <w:b/>
                <w:spacing w:val="8"/>
                <w:sz w:val="21"/>
              </w:rPr>
              <w:t> </w:t>
            </w:r>
            <w:r>
              <w:rPr>
                <w:b/>
                <w:sz w:val="21"/>
              </w:rPr>
              <w:t>Ferreira</w:t>
            </w:r>
            <w:r>
              <w:rPr>
                <w:b/>
                <w:spacing w:val="13"/>
                <w:sz w:val="21"/>
              </w:rPr>
              <w:t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14"/>
                <w:sz w:val="21"/>
              </w:rPr>
              <w:t> </w:t>
            </w:r>
            <w:r>
              <w:rPr>
                <w:b/>
                <w:sz w:val="21"/>
              </w:rPr>
              <w:t>Matos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Gerente</w:t>
            </w:r>
            <w:r>
              <w:rPr>
                <w:b/>
                <w:spacing w:val="-6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de</w:t>
            </w:r>
            <w:r>
              <w:rPr>
                <w:b/>
                <w:spacing w:val="-5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Redes</w:t>
            </w:r>
          </w:p>
        </w:tc>
        <w:tc>
          <w:tcPr>
            <w:tcW w:w="3690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326" w:hanging="1148"/>
              <w:rPr>
                <w:b/>
                <w:sz w:val="21"/>
              </w:rPr>
            </w:pPr>
            <w:r>
              <w:rPr>
                <w:b/>
                <w:sz w:val="21"/>
              </w:rPr>
              <w:t>Victor</w:t>
            </w:r>
            <w:r>
              <w:rPr>
                <w:b/>
                <w:spacing w:val="6"/>
                <w:sz w:val="21"/>
              </w:rPr>
              <w:t> </w:t>
            </w:r>
            <w:r>
              <w:rPr>
                <w:b/>
                <w:sz w:val="21"/>
              </w:rPr>
              <w:t>Hugo</w:t>
            </w:r>
            <w:r>
              <w:rPr>
                <w:b/>
                <w:spacing w:val="11"/>
                <w:sz w:val="21"/>
              </w:rPr>
              <w:t> </w:t>
            </w:r>
            <w:r>
              <w:rPr>
                <w:b/>
                <w:sz w:val="21"/>
              </w:rPr>
              <w:t>Lima</w:t>
            </w:r>
            <w:r>
              <w:rPr>
                <w:b/>
                <w:spacing w:val="10"/>
                <w:sz w:val="21"/>
              </w:rPr>
              <w:t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11"/>
                <w:sz w:val="21"/>
              </w:rPr>
              <w:t> </w:t>
            </w:r>
            <w:r>
              <w:rPr>
                <w:b/>
                <w:sz w:val="21"/>
              </w:rPr>
              <w:t>Sousa</w:t>
            </w:r>
            <w:r>
              <w:rPr>
                <w:b/>
                <w:spacing w:val="11"/>
                <w:sz w:val="21"/>
              </w:rPr>
              <w:t> </w:t>
            </w:r>
            <w:r>
              <w:rPr>
                <w:b/>
                <w:sz w:val="21"/>
              </w:rPr>
              <w:t>Gerente</w:t>
            </w:r>
            <w:r>
              <w:rPr>
                <w:b/>
                <w:spacing w:val="-49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de</w:t>
            </w:r>
            <w:r>
              <w:rPr>
                <w:b/>
                <w:spacing w:val="-3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Serviços</w:t>
            </w:r>
          </w:p>
        </w:tc>
      </w:tr>
      <w:tr>
        <w:trPr>
          <w:trHeight w:val="725" w:hRule="atLeast"/>
        </w:trPr>
        <w:tc>
          <w:tcPr>
            <w:tcW w:w="3838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line="240" w:lineRule="atLeast"/>
              <w:ind w:left="1065" w:hanging="799"/>
              <w:rPr>
                <w:b/>
                <w:sz w:val="21"/>
              </w:rPr>
            </w:pPr>
            <w:r>
              <w:rPr>
                <w:b/>
                <w:sz w:val="21"/>
              </w:rPr>
              <w:t>Mario</w:t>
            </w:r>
            <w:r>
              <w:rPr>
                <w:b/>
                <w:spacing w:val="13"/>
                <w:sz w:val="21"/>
              </w:rPr>
              <w:t> </w:t>
            </w:r>
            <w:r>
              <w:rPr>
                <w:b/>
                <w:sz w:val="21"/>
              </w:rPr>
              <w:t>Robson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b/>
                <w:sz w:val="21"/>
              </w:rPr>
              <w:t>Yamasaki</w:t>
            </w:r>
            <w:r>
              <w:rPr>
                <w:b/>
                <w:spacing w:val="14"/>
                <w:sz w:val="21"/>
              </w:rPr>
              <w:t> </w:t>
            </w:r>
            <w:r>
              <w:rPr>
                <w:b/>
                <w:sz w:val="21"/>
              </w:rPr>
              <w:t>Sassagawa</w:t>
            </w:r>
            <w:r>
              <w:rPr>
                <w:b/>
                <w:spacing w:val="-49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Técnico</w:t>
            </w:r>
            <w:r>
              <w:rPr>
                <w:b/>
                <w:spacing w:val="-5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Judiciário</w:t>
            </w:r>
          </w:p>
        </w:tc>
        <w:tc>
          <w:tcPr>
            <w:tcW w:w="3690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line="240" w:lineRule="atLeast"/>
              <w:ind w:left="558" w:hanging="355"/>
              <w:rPr>
                <w:b/>
                <w:sz w:val="21"/>
              </w:rPr>
            </w:pPr>
            <w:r>
              <w:rPr>
                <w:b/>
                <w:sz w:val="21"/>
              </w:rPr>
              <w:t>Raimundo</w:t>
            </w:r>
            <w:r>
              <w:rPr>
                <w:b/>
                <w:spacing w:val="15"/>
                <w:sz w:val="21"/>
              </w:rPr>
              <w:t> </w:t>
            </w:r>
            <w:r>
              <w:rPr>
                <w:b/>
                <w:sz w:val="21"/>
              </w:rPr>
              <w:t>José</w:t>
            </w:r>
            <w:r>
              <w:rPr>
                <w:b/>
                <w:spacing w:val="15"/>
                <w:sz w:val="21"/>
              </w:rPr>
              <w:t> </w:t>
            </w:r>
            <w:r>
              <w:rPr>
                <w:b/>
                <w:sz w:val="21"/>
              </w:rPr>
              <w:t>da</w:t>
            </w:r>
            <w:r>
              <w:rPr>
                <w:b/>
                <w:spacing w:val="16"/>
                <w:sz w:val="21"/>
              </w:rPr>
              <w:t> </w:t>
            </w:r>
            <w:r>
              <w:rPr>
                <w:b/>
                <w:sz w:val="21"/>
              </w:rPr>
              <w:t>Costa</w:t>
            </w:r>
            <w:r>
              <w:rPr>
                <w:b/>
                <w:spacing w:val="15"/>
                <w:sz w:val="21"/>
              </w:rPr>
              <w:t> </w:t>
            </w:r>
            <w:r>
              <w:rPr>
                <w:b/>
                <w:sz w:val="21"/>
              </w:rPr>
              <w:t>Rodrigues</w:t>
            </w:r>
            <w:r>
              <w:rPr>
                <w:b/>
                <w:spacing w:val="-49"/>
                <w:sz w:val="21"/>
              </w:rPr>
              <w:t> </w:t>
            </w:r>
            <w:r>
              <w:rPr>
                <w:b/>
                <w:sz w:val="21"/>
              </w:rPr>
              <w:t>Assessor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Técnico</w:t>
            </w:r>
            <w:r>
              <w:rPr>
                <w:b/>
                <w:spacing w:val="7"/>
                <w:sz w:val="21"/>
              </w:rPr>
              <w:t> </w:t>
            </w:r>
            <w:r>
              <w:rPr>
                <w:b/>
                <w:sz w:val="21"/>
              </w:rPr>
              <w:t>da</w:t>
            </w:r>
            <w:r>
              <w:rPr>
                <w:b/>
                <w:spacing w:val="8"/>
                <w:sz w:val="21"/>
              </w:rPr>
              <w:t> </w:t>
            </w:r>
            <w:r>
              <w:rPr>
                <w:b/>
                <w:sz w:val="21"/>
              </w:rPr>
              <w:t>DITEC</w:t>
            </w:r>
          </w:p>
        </w:tc>
      </w:tr>
    </w:tbl>
    <w:p>
      <w:pPr>
        <w:pStyle w:val="BodyText"/>
        <w:spacing w:before="7"/>
        <w:rPr>
          <w:sz w:val="17"/>
        </w:rPr>
      </w:pPr>
      <w:r>
        <w:rPr/>
        <w:pict>
          <v:group style="position:absolute;margin-left:34.38673pt;margin-top:12.120151pt;width:527.25pt;height:1.35pt;mso-position-horizontal-relative:page;mso-position-vertical-relative:paragraph;z-index:-15728640;mso-wrap-distance-left:0;mso-wrap-distance-right:0" coordorigin="688,242" coordsize="10545,27">
            <v:rect style="position:absolute;left:687;top:242;width:10545;height:14" filled="true" fillcolor="#999999" stroked="false">
              <v:fill type="solid"/>
            </v:rect>
            <v:shape style="position:absolute;left:687;top:242;width:10545;height:27" coordorigin="688,242" coordsize="10545,27" path="m11232,242l11219,256,688,256,688,269,11219,269,11232,269,11232,256,11232,242xe" filled="true" fillcolor="#ededed" stroked="false">
              <v:path arrowok="t"/>
              <v:fill type="solid"/>
            </v:shape>
            <v:shape style="position:absolute;left:687;top:242;width:14;height:27" coordorigin="688,242" coordsize="14,27" path="m688,269l688,242,701,242,701,256,688,269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5"/>
        <w:rPr>
          <w:sz w:val="14"/>
        </w:rPr>
      </w:pPr>
    </w:p>
    <w:p>
      <w:pPr>
        <w:spacing w:line="252" w:lineRule="auto" w:before="99"/>
        <w:ind w:left="1400" w:right="936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462365</wp:posOffset>
            </wp:positionH>
            <wp:positionV relativeFrom="paragraph">
              <wp:posOffset>-63937</wp:posOffset>
            </wp:positionV>
            <wp:extent cx="761078" cy="513086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078" cy="513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Documento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assinado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eletronicamente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-8"/>
          <w:w w:val="105"/>
          <w:sz w:val="19"/>
        </w:rPr>
        <w:t> </w:t>
      </w:r>
      <w:r>
        <w:rPr>
          <w:b/>
          <w:w w:val="105"/>
          <w:sz w:val="19"/>
        </w:rPr>
        <w:t>Ronimar</w:t>
      </w:r>
      <w:r>
        <w:rPr>
          <w:b/>
          <w:spacing w:val="-11"/>
          <w:w w:val="105"/>
          <w:sz w:val="19"/>
        </w:rPr>
        <w:t> </w:t>
      </w:r>
      <w:r>
        <w:rPr>
          <w:b/>
          <w:w w:val="105"/>
          <w:sz w:val="19"/>
        </w:rPr>
        <w:t>Ferreira</w:t>
      </w:r>
      <w:r>
        <w:rPr>
          <w:b/>
          <w:spacing w:val="-9"/>
          <w:w w:val="105"/>
          <w:sz w:val="19"/>
        </w:rPr>
        <w:t> </w:t>
      </w:r>
      <w:r>
        <w:rPr>
          <w:b/>
          <w:w w:val="105"/>
          <w:sz w:val="19"/>
        </w:rPr>
        <w:t>de</w:t>
      </w:r>
      <w:r>
        <w:rPr>
          <w:b/>
          <w:spacing w:val="-9"/>
          <w:w w:val="105"/>
          <w:sz w:val="19"/>
        </w:rPr>
        <w:t> </w:t>
      </w:r>
      <w:r>
        <w:rPr>
          <w:b/>
          <w:w w:val="105"/>
          <w:sz w:val="19"/>
        </w:rPr>
        <w:t>Matos</w:t>
      </w:r>
      <w:r>
        <w:rPr>
          <w:w w:val="105"/>
          <w:sz w:val="19"/>
        </w:rPr>
        <w:t>,</w:t>
      </w:r>
      <w:r>
        <w:rPr>
          <w:spacing w:val="-8"/>
          <w:w w:val="105"/>
          <w:sz w:val="19"/>
        </w:rPr>
        <w:t> </w:t>
      </w:r>
      <w:r>
        <w:rPr>
          <w:b/>
          <w:w w:val="105"/>
          <w:sz w:val="19"/>
        </w:rPr>
        <w:t>Gerente</w:t>
      </w:r>
      <w:r>
        <w:rPr>
          <w:w w:val="105"/>
          <w:sz w:val="19"/>
        </w:rPr>
        <w:t>,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em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20/07/2023,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às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14:09,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conforme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art.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1º,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III,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"b",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Lei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11.419/2006.</w:t>
      </w:r>
    </w:p>
    <w:p>
      <w:pPr>
        <w:pStyle w:val="BodyText"/>
        <w:spacing w:before="9"/>
        <w:rPr>
          <w:sz w:val="17"/>
        </w:rPr>
      </w:pPr>
      <w:r>
        <w:rPr/>
        <w:pict>
          <v:group style="position:absolute;margin-left:34.38673pt;margin-top:12.17417pt;width:527.25pt;height:1.35pt;mso-position-horizontal-relative:page;mso-position-vertical-relative:paragraph;z-index:-15728128;mso-wrap-distance-left:0;mso-wrap-distance-right:0" coordorigin="688,243" coordsize="10545,27">
            <v:rect style="position:absolute;left:687;top:243;width:10545;height:14" filled="true" fillcolor="#999999" stroked="false">
              <v:fill type="solid"/>
            </v:rect>
            <v:shape style="position:absolute;left:687;top:243;width:10545;height:27" coordorigin="688,244" coordsize="10545,27" path="m11232,244l11219,257,688,257,688,270,11219,270,11232,270,11232,257,11232,244xe" filled="true" fillcolor="#ededed" stroked="false">
              <v:path arrowok="t"/>
              <v:fill type="solid"/>
            </v:shape>
            <v:shape style="position:absolute;left:687;top:243;width:14;height:27" coordorigin="688,243" coordsize="14,27" path="m688,270l688,243,701,243,701,257,688,27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spacing w:after="0"/>
        <w:rPr>
          <w:sz w:val="17"/>
        </w:rPr>
        <w:sectPr>
          <w:headerReference w:type="default" r:id="rId5"/>
          <w:footerReference w:type="default" r:id="rId6"/>
          <w:type w:val="continuous"/>
          <w:pgSz w:w="11900" w:h="16840"/>
          <w:pgMar w:header="274" w:footer="283" w:top="620" w:bottom="480" w:left="580" w:right="440"/>
          <w:pgNumType w:start="1"/>
        </w:sectPr>
      </w:pPr>
    </w:p>
    <w:p>
      <w:pPr>
        <w:pStyle w:val="BodyText"/>
        <w:spacing w:before="2"/>
        <w:rPr>
          <w:sz w:val="20"/>
        </w:rPr>
      </w:pPr>
    </w:p>
    <w:p>
      <w:pPr>
        <w:spacing w:line="252" w:lineRule="auto" w:before="99"/>
        <w:ind w:left="1360" w:right="223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479468</wp:posOffset>
            </wp:positionH>
            <wp:positionV relativeFrom="paragraph">
              <wp:posOffset>-140900</wp:posOffset>
            </wp:positionV>
            <wp:extent cx="701218" cy="701218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218" cy="701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A</w:t>
      </w:r>
      <w:r>
        <w:rPr>
          <w:spacing w:val="9"/>
          <w:sz w:val="19"/>
        </w:rPr>
        <w:t> </w:t>
      </w:r>
      <w:r>
        <w:rPr>
          <w:sz w:val="19"/>
        </w:rPr>
        <w:t>autenticidade</w:t>
      </w:r>
      <w:r>
        <w:rPr>
          <w:spacing w:val="25"/>
          <w:sz w:val="19"/>
        </w:rPr>
        <w:t> </w:t>
      </w:r>
      <w:r>
        <w:rPr>
          <w:sz w:val="19"/>
        </w:rPr>
        <w:t>do</w:t>
      </w:r>
      <w:r>
        <w:rPr>
          <w:spacing w:val="26"/>
          <w:sz w:val="19"/>
        </w:rPr>
        <w:t> </w:t>
      </w:r>
      <w:r>
        <w:rPr>
          <w:sz w:val="19"/>
        </w:rPr>
        <w:t>documento</w:t>
      </w:r>
      <w:r>
        <w:rPr>
          <w:spacing w:val="26"/>
          <w:sz w:val="19"/>
        </w:rPr>
        <w:t> </w:t>
      </w:r>
      <w:r>
        <w:rPr>
          <w:sz w:val="19"/>
        </w:rPr>
        <w:t>pode</w:t>
      </w:r>
      <w:r>
        <w:rPr>
          <w:spacing w:val="25"/>
          <w:sz w:val="19"/>
        </w:rPr>
        <w:t> </w:t>
      </w:r>
      <w:r>
        <w:rPr>
          <w:sz w:val="19"/>
        </w:rPr>
        <w:t>ser</w:t>
      </w:r>
      <w:r>
        <w:rPr>
          <w:spacing w:val="26"/>
          <w:sz w:val="19"/>
        </w:rPr>
        <w:t> </w:t>
      </w:r>
      <w:r>
        <w:rPr>
          <w:sz w:val="19"/>
        </w:rPr>
        <w:t>conferida</w:t>
      </w:r>
      <w:r>
        <w:rPr>
          <w:spacing w:val="26"/>
          <w:sz w:val="19"/>
        </w:rPr>
        <w:t> </w:t>
      </w:r>
      <w:r>
        <w:rPr>
          <w:sz w:val="19"/>
        </w:rPr>
        <w:t>no</w:t>
      </w:r>
      <w:r>
        <w:rPr>
          <w:spacing w:val="25"/>
          <w:sz w:val="19"/>
        </w:rPr>
        <w:t> </w:t>
      </w:r>
      <w:r>
        <w:rPr>
          <w:sz w:val="19"/>
        </w:rPr>
        <w:t>site</w:t>
      </w:r>
      <w:r>
        <w:rPr>
          <w:spacing w:val="26"/>
          <w:sz w:val="19"/>
        </w:rPr>
        <w:t> </w:t>
      </w:r>
      <w:hyperlink r:id="rId10">
        <w:r>
          <w:rPr>
            <w:color w:val="0000ED"/>
            <w:sz w:val="19"/>
            <w:u w:val="single" w:color="0000ED"/>
          </w:rPr>
          <w:t>https://sei.tjac.jus.br/verifica</w:t>
        </w:r>
        <w:r>
          <w:rPr>
            <w:color w:val="0000ED"/>
            <w:spacing w:val="25"/>
            <w:sz w:val="19"/>
          </w:rPr>
          <w:t> </w:t>
        </w:r>
      </w:hyperlink>
      <w:r>
        <w:rPr>
          <w:sz w:val="19"/>
        </w:rPr>
        <w:t>informando</w:t>
      </w:r>
      <w:r>
        <w:rPr>
          <w:spacing w:val="26"/>
          <w:sz w:val="19"/>
        </w:rPr>
        <w:t> </w:t>
      </w:r>
      <w:r>
        <w:rPr>
          <w:sz w:val="19"/>
        </w:rPr>
        <w:t>o</w:t>
      </w:r>
      <w:r>
        <w:rPr>
          <w:spacing w:val="26"/>
          <w:sz w:val="19"/>
        </w:rPr>
        <w:t> </w:t>
      </w:r>
      <w:r>
        <w:rPr>
          <w:sz w:val="19"/>
        </w:rPr>
        <w:t>código</w:t>
      </w:r>
      <w:r>
        <w:rPr>
          <w:spacing w:val="-45"/>
          <w:sz w:val="19"/>
        </w:rPr>
        <w:t> </w:t>
      </w:r>
      <w:r>
        <w:rPr>
          <w:w w:val="105"/>
          <w:sz w:val="19"/>
        </w:rPr>
        <w:t>verificador</w:t>
      </w:r>
      <w:r>
        <w:rPr>
          <w:spacing w:val="-2"/>
          <w:w w:val="105"/>
          <w:sz w:val="19"/>
        </w:rPr>
        <w:t> </w:t>
      </w:r>
      <w:r>
        <w:rPr>
          <w:b/>
          <w:w w:val="105"/>
          <w:sz w:val="19"/>
        </w:rPr>
        <w:t>1527045</w:t>
      </w:r>
      <w:r>
        <w:rPr>
          <w:b/>
          <w:spacing w:val="-2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código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CRC</w:t>
      </w:r>
      <w:r>
        <w:rPr>
          <w:spacing w:val="-1"/>
          <w:w w:val="105"/>
          <w:sz w:val="19"/>
        </w:rPr>
        <w:t> </w:t>
      </w:r>
      <w:r>
        <w:rPr>
          <w:b/>
          <w:w w:val="105"/>
          <w:sz w:val="19"/>
        </w:rPr>
        <w:t>FF5827E5</w:t>
      </w:r>
      <w:r>
        <w:rPr>
          <w:w w:val="105"/>
          <w:sz w:val="19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  <w:r>
        <w:rPr/>
        <w:pict>
          <v:group style="position:absolute;margin-left:35.060074pt;margin-top:8.765488pt;width:525.9pt;height:1.35pt;mso-position-horizontal-relative:page;mso-position-vertical-relative:paragraph;z-index:-15727104;mso-wrap-distance-left:0;mso-wrap-distance-right:0" coordorigin="701,175" coordsize="10518,27">
            <v:rect style="position:absolute;left:701;top:175;width:10518;height:14" filled="true" fillcolor="#999999" stroked="false">
              <v:fill type="solid"/>
            </v:rect>
            <v:shape style="position:absolute;left:701;top:175;width:10518;height:27" coordorigin="701,175" coordsize="10518,27" path="m11219,175l11205,189,701,189,701,202,11205,202,11219,202,11219,189,11219,175xe" filled="true" fillcolor="#ededed" stroked="false">
              <v:path arrowok="t"/>
              <v:fill type="solid"/>
            </v:shape>
            <v:shape style="position:absolute;left:701;top:175;width:14;height:27" coordorigin="701,175" coordsize="14,27" path="m701,202l701,175,715,175,715,189,701,202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7"/>
        <w:rPr>
          <w:sz w:val="11"/>
        </w:rPr>
      </w:pPr>
    </w:p>
    <w:p>
      <w:pPr>
        <w:spacing w:before="90"/>
        <w:ind w:left="0" w:right="153" w:firstLine="0"/>
        <w:jc w:val="center"/>
        <w:rPr>
          <w:sz w:val="14"/>
        </w:rPr>
      </w:pPr>
      <w:r>
        <w:rPr>
          <w:sz w:val="14"/>
        </w:rPr>
        <w:t>Sistema</w:t>
      </w:r>
      <w:r>
        <w:rPr>
          <w:spacing w:val="8"/>
          <w:sz w:val="14"/>
        </w:rPr>
        <w:t> </w:t>
      </w:r>
      <w:r>
        <w:rPr>
          <w:sz w:val="14"/>
        </w:rPr>
        <w:t>Normativo</w:t>
      </w:r>
      <w:r>
        <w:rPr>
          <w:spacing w:val="9"/>
          <w:sz w:val="14"/>
        </w:rPr>
        <w:t> </w:t>
      </w:r>
      <w:r>
        <w:rPr>
          <w:sz w:val="14"/>
        </w:rPr>
        <w:t>do</w:t>
      </w:r>
      <w:r>
        <w:rPr>
          <w:spacing w:val="9"/>
          <w:sz w:val="14"/>
        </w:rPr>
        <w:t> </w:t>
      </w:r>
      <w:r>
        <w:rPr>
          <w:sz w:val="14"/>
        </w:rPr>
        <w:t>Poder</w:t>
      </w:r>
      <w:r>
        <w:rPr>
          <w:spacing w:val="8"/>
          <w:sz w:val="14"/>
        </w:rPr>
        <w:t> </w:t>
      </w:r>
      <w:r>
        <w:rPr>
          <w:sz w:val="14"/>
        </w:rPr>
        <w:t>Judiciário</w:t>
      </w:r>
      <w:r>
        <w:rPr>
          <w:spacing w:val="9"/>
          <w:sz w:val="14"/>
        </w:rPr>
        <w:t> </w:t>
      </w:r>
      <w:r>
        <w:rPr>
          <w:sz w:val="14"/>
        </w:rPr>
        <w:t>do</w:t>
      </w:r>
      <w:r>
        <w:rPr>
          <w:spacing w:val="9"/>
          <w:sz w:val="14"/>
        </w:rPr>
        <w:t> </w:t>
      </w:r>
      <w:r>
        <w:rPr>
          <w:sz w:val="14"/>
        </w:rPr>
        <w:t>Estado</w:t>
      </w:r>
      <w:r>
        <w:rPr>
          <w:spacing w:val="9"/>
          <w:sz w:val="14"/>
        </w:rPr>
        <w:t> </w:t>
      </w:r>
      <w:r>
        <w:rPr>
          <w:sz w:val="14"/>
        </w:rPr>
        <w:t>do</w:t>
      </w:r>
      <w:r>
        <w:rPr>
          <w:spacing w:val="-2"/>
          <w:sz w:val="14"/>
        </w:rPr>
        <w:t> </w:t>
      </w:r>
      <w:r>
        <w:rPr>
          <w:sz w:val="14"/>
        </w:rPr>
        <w:t>Acre</w:t>
      </w:r>
      <w:r>
        <w:rPr>
          <w:spacing w:val="9"/>
          <w:sz w:val="14"/>
        </w:rPr>
        <w:t> </w:t>
      </w:r>
      <w:r>
        <w:rPr>
          <w:sz w:val="14"/>
        </w:rPr>
        <w:t>–</w:t>
      </w:r>
      <w:r>
        <w:rPr>
          <w:spacing w:val="9"/>
          <w:sz w:val="14"/>
        </w:rPr>
        <w:t> </w:t>
      </w:r>
      <w:r>
        <w:rPr>
          <w:sz w:val="14"/>
        </w:rPr>
        <w:t>Resolução</w:t>
      </w:r>
      <w:r>
        <w:rPr>
          <w:spacing w:val="9"/>
          <w:sz w:val="14"/>
        </w:rPr>
        <w:t> </w:t>
      </w:r>
      <w:r>
        <w:rPr>
          <w:sz w:val="14"/>
        </w:rPr>
        <w:t>do</w:t>
      </w:r>
      <w:r>
        <w:rPr>
          <w:spacing w:val="6"/>
          <w:sz w:val="14"/>
        </w:rPr>
        <w:t> </w:t>
      </w:r>
      <w:r>
        <w:rPr>
          <w:sz w:val="14"/>
        </w:rPr>
        <w:t>Tribunal</w:t>
      </w:r>
      <w:r>
        <w:rPr>
          <w:spacing w:val="9"/>
          <w:sz w:val="14"/>
        </w:rPr>
        <w:t> </w:t>
      </w:r>
      <w:r>
        <w:rPr>
          <w:sz w:val="14"/>
        </w:rPr>
        <w:t>Pleno</w:t>
      </w:r>
      <w:r>
        <w:rPr>
          <w:spacing w:val="-2"/>
          <w:sz w:val="14"/>
        </w:rPr>
        <w:t> </w:t>
      </w:r>
      <w:r>
        <w:rPr>
          <w:sz w:val="14"/>
        </w:rPr>
        <w:t>Administrativo</w:t>
      </w:r>
      <w:r>
        <w:rPr>
          <w:spacing w:val="9"/>
          <w:sz w:val="14"/>
        </w:rPr>
        <w:t> </w:t>
      </w:r>
      <w:r>
        <w:rPr>
          <w:sz w:val="14"/>
        </w:rPr>
        <w:t>n</w:t>
      </w:r>
      <w:r>
        <w:rPr>
          <w:position w:val="6"/>
          <w:sz w:val="12"/>
        </w:rPr>
        <w:t>o</w:t>
      </w:r>
      <w:r>
        <w:rPr>
          <w:spacing w:val="15"/>
          <w:position w:val="6"/>
          <w:sz w:val="12"/>
        </w:rPr>
        <w:t> </w:t>
      </w:r>
      <w:r>
        <w:rPr>
          <w:sz w:val="14"/>
        </w:rPr>
        <w:t>166/2012</w:t>
      </w:r>
    </w:p>
    <w:p>
      <w:pPr>
        <w:pStyle w:val="BodyText"/>
        <w:spacing w:line="20" w:lineRule="exact"/>
        <w:ind w:left="8127"/>
        <w:rPr>
          <w:sz w:val="2"/>
        </w:rPr>
      </w:pPr>
      <w:r>
        <w:rPr>
          <w:sz w:val="2"/>
        </w:rPr>
        <w:pict>
          <v:group style="width:3pt;height:.7pt;mso-position-horizontal-relative:char;mso-position-vertical-relative:line" coordorigin="0,0" coordsize="60,14">
            <v:rect style="position:absolute;left:0;top:0;width:60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tabs>
          <w:tab w:pos="9763" w:val="left" w:leader="none"/>
        </w:tabs>
        <w:spacing w:before="8"/>
        <w:ind w:left="0" w:right="117" w:firstLine="0"/>
        <w:jc w:val="center"/>
        <w:rPr>
          <w:sz w:val="16"/>
        </w:rPr>
      </w:pPr>
      <w:r>
        <w:rPr>
          <w:sz w:val="16"/>
        </w:rPr>
        <w:t>0006325-84.2023.8.01.0000</w:t>
        <w:tab/>
        <w:t>1527045v7</w:t>
      </w:r>
    </w:p>
    <w:sectPr>
      <w:pgSz w:w="11900" w:h="16840"/>
      <w:pgMar w:header="274" w:footer="283" w:top="620" w:bottom="480" w:left="5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3pt;margin-top:816.757751pt;width:547.1pt;height:10.95pt;mso-position-horizontal-relative:page;mso-position-vertical-relative:page;z-index:-1579622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https://sei.tjac.jus.br/sei/controlador.php?acao=documento_imprimir_web&amp;acao_origem=arvore_visualizar&amp;id_documento=1597676&amp;infra_sistem…</w:t>
                </w:r>
                <w:r>
                  <w:rPr>
                    <w:rFonts w:ascii="Arial MT" w:hAnsi="Arial MT"/>
                    <w:spacing w:val="59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65.95pt;height:10.95pt;mso-position-horizontal-relative:page;mso-position-vertical-relative:page;z-index:-1579724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24/07/2023,</w:t>
                </w:r>
                <w:r>
                  <w:rPr>
                    <w:rFonts w:ascii="Arial MT"/>
                    <w:spacing w:val="-9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11:07</w:t>
                </w:r>
              </w:p>
            </w:txbxContent>
          </v:textbox>
          <w10:wrap type="none"/>
        </v:shape>
      </w:pict>
    </w:r>
    <w:r>
      <w:rPr/>
      <w:pict>
        <v:shape style="position:absolute;margin-left:297.546844pt;margin-top:13.757814pt;width:94.05pt;height:10.95pt;mso-position-horizontal-relative:page;mso-position-vertical-relative:page;z-index:-1579673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SEI/TJAC - 1527045 -</w:t>
                </w:r>
                <w:r>
                  <w:rPr>
                    <w:rFonts w:ascii="Arial MT"/>
                    <w:spacing w:val="-9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Ata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46" w:hanging="216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1"/>
        <w:szCs w:val="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63" w:hanging="21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87" w:hanging="21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11" w:hanging="2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35" w:hanging="2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59" w:hanging="2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83" w:hanging="2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07" w:hanging="2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31" w:hanging="21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646" w:hanging="217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hyperlink" Target="http://sei.tjac.jus.br/verifica/index.php?cv=1527045&amp;crc=FF5827E5" TargetMode="Externa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2023-07-24T16:09:25Z</dcterms:created>
  <dcterms:modified xsi:type="dcterms:W3CDTF">2023-07-24T16:09:25Z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2023-07-24T00:00:00Z</vt:filetime>
  </property>
  <property fmtid="{D5CDD505-2E9C-101B-9397-08002B2CF9AE}" pid="3" name="Creator">
    <vt:lpwstr>Mozilla/5.0 (Windows NT 10.0; Win64; x64) AppleWebKit/537.36 (KHTML, like Gecko) Chrome/114.0.0.0 Safari/537.36</vt:lpwstr>
  </property>
  <property fmtid="{D5CDD505-2E9C-101B-9397-08002B2CF9AE}" pid="4" name="LastSaved">
    <vt:filetime>2023-07-24T00:00:00Z</vt:filetime>
  </property>
</Properties>
</file>