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bookmarkStart w:colFirst="0" w:colLast="0" w:name="_we6bvxpvrwh7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 solicitação de abertura de projeto é a manifestação do proponente ao CGTIC da sua necessidade para desenvolvimento de um novo software. Na solicitação de abertura de projeto é imprescindível que o proponente descreva o objetivo do software a ser desenvolvido, bem como as metas que se pretende alcançar com este.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rPr>
          <w:b w:val="1"/>
        </w:rPr>
      </w:pPr>
      <w:bookmarkStart w:colFirst="0" w:colLast="0" w:name="_3whywtac5wq4" w:id="1"/>
      <w:bookmarkEnd w:id="1"/>
      <w:r w:rsidDel="00000000" w:rsidR="00000000" w:rsidRPr="00000000">
        <w:rPr>
          <w:rtl w:val="0"/>
        </w:rPr>
        <w:t xml:space="preserve">Identificação do solicitante</w:t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ou Unidade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SECRETARIA DE PRECATÓRIOS - SEPRE</w:t>
            </w:r>
          </w:p>
        </w:tc>
      </w:tr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responsável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Willian Lima de Queiroz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566.92913385826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rPr>
          <w:sz w:val="24"/>
          <w:szCs w:val="24"/>
        </w:rPr>
      </w:pPr>
      <w:bookmarkStart w:colFirst="0" w:colLast="0" w:name="_4mhihs9hqp3c" w:id="2"/>
      <w:bookmarkEnd w:id="2"/>
      <w:r w:rsidDel="00000000" w:rsidR="00000000" w:rsidRPr="00000000">
        <w:rPr>
          <w:rtl w:val="0"/>
        </w:rPr>
        <w:t xml:space="preserve">Ementa / Escopo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{ Descrever de forma sucinta o escopo do projeto, sua abrangência, sua demanda, a que ele se propõe. Enumere, ainda, os itens que não compõem o escopo do projeto/ação em questão. }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ind w:left="566.9291338582675" w:hanging="360"/>
        <w:rPr/>
      </w:pPr>
      <w:bookmarkStart w:colFirst="0" w:colLast="0" w:name="_z8756t55hz56" w:id="3"/>
      <w:bookmarkEnd w:id="3"/>
      <w:r w:rsidDel="00000000" w:rsidR="00000000" w:rsidRPr="00000000">
        <w:rPr>
          <w:rtl w:val="0"/>
        </w:rPr>
        <w:t xml:space="preserve">Alinhamento estratégico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Perspectiva: Processos internos</w:t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Atuação institucional</w:t>
      </w:r>
    </w:p>
    <w:p w:rsidR="00000000" w:rsidDel="00000000" w:rsidP="00000000" w:rsidRDefault="00000000" w:rsidRPr="00000000" w14:paraId="0000001D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Fomentar a conciliação e mediação para resolução de conflitos</w:t>
      </w:r>
    </w:p>
    <w:p w:rsidR="00000000" w:rsidDel="00000000" w:rsidP="00000000" w:rsidRDefault="00000000" w:rsidRPr="00000000" w14:paraId="0000001E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Incrementar a celeridade e produtividade na prestação jurisdicional</w:t>
      </w:r>
    </w:p>
    <w:p w:rsidR="00000000" w:rsidDel="00000000" w:rsidP="00000000" w:rsidRDefault="00000000" w:rsidRPr="00000000" w14:paraId="0000001F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Aprimorar a imagem interna e externa da instituição </w:t>
      </w:r>
    </w:p>
    <w:p w:rsidR="00000000" w:rsidDel="00000000" w:rsidP="00000000" w:rsidRDefault="00000000" w:rsidRPr="00000000" w14:paraId="00000020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Fomentar responsabilidade socioambiental</w:t>
      </w:r>
    </w:p>
    <w:p w:rsidR="00000000" w:rsidDel="00000000" w:rsidP="00000000" w:rsidRDefault="00000000" w:rsidRPr="00000000" w14:paraId="0000002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Eficiência operacional</w:t>
      </w:r>
    </w:p>
    <w:p w:rsidR="00000000" w:rsidDel="00000000" w:rsidP="00000000" w:rsidRDefault="00000000" w:rsidRPr="00000000" w14:paraId="00000023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Aumentar a eficiência operacional com implementação e adequação das rotinas judiciárias e administrativas</w:t>
      </w:r>
    </w:p>
    <w:p w:rsidR="00000000" w:rsidDel="00000000" w:rsidP="00000000" w:rsidRDefault="00000000" w:rsidRPr="00000000" w14:paraId="00000024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Garantir o alinhamento estratégico entre as unidades administrativas e judiciárias</w:t>
      </w:r>
    </w:p>
    <w:p w:rsidR="00000000" w:rsidDel="00000000" w:rsidP="00000000" w:rsidRDefault="00000000" w:rsidRPr="00000000" w14:paraId="00000025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Garantir acesso à justiça e qualidade dos serviços prestados nas unidades administrativas e judiciárias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Perspectiva: Pessoas, organização e infraestrutura</w:t>
      </w:r>
    </w:p>
    <w:p w:rsidR="00000000" w:rsidDel="00000000" w:rsidP="00000000" w:rsidRDefault="00000000" w:rsidRPr="00000000" w14:paraId="00000028">
      <w:pPr>
        <w:ind w:left="72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Pessoas</w:t>
      </w:r>
    </w:p>
    <w:p w:rsidR="00000000" w:rsidDel="00000000" w:rsidP="00000000" w:rsidRDefault="00000000" w:rsidRPr="00000000" w14:paraId="00000029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Garantir modelo de gestão de pessoas adequado para as necessidades estratégicas</w:t>
      </w:r>
    </w:p>
    <w:p w:rsidR="00000000" w:rsidDel="00000000" w:rsidP="00000000" w:rsidRDefault="00000000" w:rsidRPr="00000000" w14:paraId="0000002A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Desenvolvimento e aprimoramento contínuo das competências</w:t>
      </w:r>
    </w:p>
    <w:p w:rsidR="00000000" w:rsidDel="00000000" w:rsidP="00000000" w:rsidRDefault="00000000" w:rsidRPr="00000000" w14:paraId="0000002B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Organização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Propiciar um ambiente de trabalho motivador e integrado </w:t>
      </w:r>
    </w:p>
    <w:p w:rsidR="00000000" w:rsidDel="00000000" w:rsidP="00000000" w:rsidRDefault="00000000" w:rsidRPr="00000000" w14:paraId="0000002D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Tornar a comunicação instrumento impulsionador de eficiência organizacional </w:t>
      </w:r>
    </w:p>
    <w:p w:rsidR="00000000" w:rsidDel="00000000" w:rsidP="00000000" w:rsidRDefault="00000000" w:rsidRPr="00000000" w14:paraId="0000002E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Infraestrutura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Assegurar infraestrutura física adequada e segura </w:t>
      </w:r>
    </w:p>
    <w:p w:rsidR="00000000" w:rsidDel="00000000" w:rsidP="00000000" w:rsidRDefault="00000000" w:rsidRPr="00000000" w14:paraId="00000030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Assegurar infraestrutura e governança de TIC que sustentem as rotinas e as estratégias </w:t>
      </w:r>
    </w:p>
    <w:p w:rsidR="00000000" w:rsidDel="00000000" w:rsidP="00000000" w:rsidRDefault="00000000" w:rsidRPr="00000000" w14:paraId="00000031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Perspectiva: Sustentabilidade financeira</w:t>
      </w:r>
    </w:p>
    <w:p w:rsidR="00000000" w:rsidDel="00000000" w:rsidP="00000000" w:rsidRDefault="00000000" w:rsidRPr="00000000" w14:paraId="00000033">
      <w:pPr>
        <w:ind w:left="72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Pessoas</w:t>
      </w:r>
    </w:p>
    <w:p w:rsidR="00000000" w:rsidDel="00000000" w:rsidP="00000000" w:rsidRDefault="00000000" w:rsidRPr="00000000" w14:paraId="00000034">
      <w:pPr>
        <w:ind w:left="1700.7874015748032" w:hanging="285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Garantir e gerir com eficiência os recursos orçamentários necessários ao cumprimento das rotinas e das estratégias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6fg7m3xgonlo" w:id="4"/>
      <w:bookmarkEnd w:id="4"/>
      <w:r w:rsidDel="00000000" w:rsidR="00000000" w:rsidRPr="00000000">
        <w:rPr>
          <w:rtl w:val="0"/>
        </w:rPr>
        <w:t xml:space="preserve">Problemática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{ Descrever brevemente a situação atual e o problema (ou demanda) que o software pretende solucionar; as consequências caso o projeto não seja realizado (riscos); pesquisas realizadas, experiências anteriores e benchmarking. Descrever também o impacto do projeto para o alcance da meta estratégica. }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ind w:left="720" w:hanging="360"/>
        <w:rPr>
          <w:b w:val="1"/>
        </w:rPr>
      </w:pPr>
      <w:bookmarkStart w:colFirst="0" w:colLast="0" w:name="_q9vozqv75zs9" w:id="5"/>
      <w:bookmarkEnd w:id="5"/>
      <w:r w:rsidDel="00000000" w:rsidR="00000000" w:rsidRPr="00000000">
        <w:rPr>
          <w:rtl w:val="0"/>
        </w:rPr>
        <w:t xml:space="preserve">Normativos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{ Listar os documentos normativos (leis, resoluções, normas, pareceres, etc) que o software deverá atender ou que estabelecem critérios para sua implementação ou operacionalização }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9jnrrvnk5u89" w:id="6"/>
      <w:bookmarkEnd w:id="6"/>
      <w:r w:rsidDel="00000000" w:rsidR="00000000" w:rsidRPr="00000000">
        <w:rPr>
          <w:rtl w:val="0"/>
        </w:rPr>
        <w:t xml:space="preserve">Resultado / Produtos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{ Descrever os principais resultados e produtos gerados pelo projeto e o seu cronograma previsto, com datas de início e término para cada um deles, mesmo que o projeto seja de longo prazo. Descreva, ainda, as áreas parceiras ou intervenientes para o desenvolvimento do produto. }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1qhtuky60ril" w:id="7"/>
      <w:bookmarkEnd w:id="7"/>
      <w:r w:rsidDel="00000000" w:rsidR="00000000" w:rsidRPr="00000000">
        <w:rPr>
          <w:rtl w:val="0"/>
        </w:rPr>
        <w:t xml:space="preserve">Partes interessadas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{ Listar as partes interessadas (pessoas, unidades organizacionais ou instituições) que possuem interesse no produto e no projeto }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trHeight w:val="440" w:hRule="atLeast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 eletrônico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j4bbgcqms7kz" w:id="8"/>
      <w:bookmarkEnd w:id="8"/>
      <w:r w:rsidDel="00000000" w:rsidR="00000000" w:rsidRPr="00000000">
        <w:rPr>
          <w:rtl w:val="0"/>
        </w:rPr>
        <w:t xml:space="preserve">Outras informações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{ Acrescentar outras informações necessárias para identificação do projeto e sua aprovação pelo CGTIC }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1"/>
        </w:numPr>
        <w:ind w:left="720" w:hanging="360"/>
        <w:rPr>
          <w:b w:val="1"/>
        </w:rPr>
      </w:pPr>
      <w:bookmarkStart w:colFirst="0" w:colLast="0" w:name="_la9rvqsvz0aa" w:id="9"/>
      <w:bookmarkEnd w:id="9"/>
      <w:r w:rsidDel="00000000" w:rsidR="00000000" w:rsidRPr="00000000">
        <w:rPr>
          <w:rtl w:val="0"/>
        </w:rPr>
        <w:t xml:space="preserve">Assinaturas</w:t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1845"/>
        <w:gridCol w:w="3248"/>
        <w:tblGridChange w:id="0">
          <w:tblGrid>
            <w:gridCol w:w="4545"/>
            <w:gridCol w:w="1845"/>
            <w:gridCol w:w="3248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Elaborado por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{ Servidor responsável pela elaboração}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Aprovado por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{ Diretor, Diretor de do Foro 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45" w:top="1199" w:left="1134" w:right="1134" w:header="363" w:footer="36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after="200" w:before="200" w:line="276" w:lineRule="auto"/>
      <w:ind w:firstLine="0"/>
      <w:jc w:val="center"/>
      <w:rPr>
        <w:rFonts w:ascii="Times New Roman" w:cs="Times New Roman" w:eastAsia="Times New Roman" w:hAnsi="Times New Roman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MDS003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- Solicitação de abertura de projeto</w:t>
      <w:tab/>
      <w:tab/>
      <w:tab/>
      <w:tab/>
      <w:tab/>
      <w:tab/>
      <w:tab/>
      <w:tab/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after="200" w:before="200" w:line="276" w:lineRule="auto"/>
      <w:ind w:firstLine="0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MDS003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- Solicitação de abertura de projeto</w:t>
      <w:tab/>
      <w:tab/>
      <w:tab/>
      <w:tab/>
      <w:tab/>
      <w:tab/>
      <w:tab/>
      <w:tab/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after="200" w:before="200" w:line="276" w:lineRule="auto"/>
      <w:jc w:val="both"/>
      <w:rPr>
        <w:b w:val="1"/>
        <w:color w:val="646464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7"/>
      <w:tblW w:w="951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395"/>
      <w:gridCol w:w="6390"/>
      <w:gridCol w:w="1725"/>
      <w:tblGridChange w:id="0">
        <w:tblGrid>
          <w:gridCol w:w="1395"/>
          <w:gridCol w:w="6390"/>
          <w:gridCol w:w="1725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B">
          <w:pPr>
            <w:ind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732522" cy="71913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522" cy="7191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C">
          <w:pPr>
            <w:ind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PODER JUDICIÁRIO DO ESTADO DO ACRE</w:t>
          </w:r>
        </w:p>
        <w:p w:rsidR="00000000" w:rsidDel="00000000" w:rsidP="00000000" w:rsidRDefault="00000000" w:rsidRPr="00000000" w14:paraId="0000008D">
          <w:pPr>
            <w:ind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Tribunal de Justiça</w:t>
          </w:r>
        </w:p>
        <w:p w:rsidR="00000000" w:rsidDel="00000000" w:rsidP="00000000" w:rsidRDefault="00000000" w:rsidRPr="00000000" w14:paraId="0000008E">
          <w:pPr>
            <w:widowControl w:val="0"/>
            <w:ind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widowControl w:val="0"/>
            <w:ind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SOLICITAÇÃO DE ABERTURA DE PROJETO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0">
          <w:pPr>
            <w:widowControl w:val="0"/>
            <w:ind w:firstLine="0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Código</w:t>
          </w:r>
        </w:p>
        <w:p w:rsidR="00000000" w:rsidDel="00000000" w:rsidP="00000000" w:rsidRDefault="00000000" w:rsidRPr="00000000" w14:paraId="00000091">
          <w:pPr>
            <w:widowControl w:val="0"/>
            <w:ind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MDS00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3</w:t>
          </w:r>
        </w:p>
        <w:p w:rsidR="00000000" w:rsidDel="00000000" w:rsidP="00000000" w:rsidRDefault="00000000" w:rsidRPr="00000000" w14:paraId="00000092">
          <w:pPr>
            <w:widowControl w:val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widowControl w:val="0"/>
            <w:ind w:firstLine="0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Versão</w:t>
          </w:r>
        </w:p>
        <w:p w:rsidR="00000000" w:rsidDel="00000000" w:rsidP="00000000" w:rsidRDefault="00000000" w:rsidRPr="00000000" w14:paraId="00000094">
          <w:pPr>
            <w:widowControl w:val="0"/>
            <w:ind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0.0.1</w:t>
          </w:r>
        </w:p>
      </w:tc>
    </w:tr>
  </w:tbl>
  <w:p w:rsidR="00000000" w:rsidDel="00000000" w:rsidP="00000000" w:rsidRDefault="00000000" w:rsidRPr="00000000" w14:paraId="00000095">
    <w:pPr>
      <w:spacing w:after="200" w:before="200" w:line="276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ind w:firstLine="1133.85826771653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  <w:ind w:left="566.9291338582675" w:hanging="283.4645669291337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