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446.032745pt;margin-top:1.65692pt;width:137.7pt;height:12.2pt;mso-position-horizontal-relative:page;mso-position-vertical-relative:paragraph;z-index:15731200" id="docshapegroup1" coordorigin="8921,33" coordsize="2754,244">
            <v:shape style="position:absolute;left:8925;top:37;width:2745;height:235" id="docshape2" coordorigin="8925,37" coordsize="2745,235" path="m8925,216l8925,94,8925,86,8926,79,8929,72,8932,65,8936,59,8942,54,8947,49,8953,45,8960,42,8967,39,8974,37,8981,37,11613,37,11621,37,11628,39,11635,42,11642,45,11648,49,11653,54,11659,59,11670,94,11670,216,11635,268,11628,271,11621,272,11613,272,8981,272,8974,272,8967,271,8960,268,8953,265,8929,237,8926,230,8925,223,8925,216xe" filled="false" stroked="true" strokeweight=".434307pt" strokecolor="#000000">
              <v:path arrowok="t"/>
              <v:stroke dashstyle="solid"/>
            </v:shape>
            <v:shape style="position:absolute;left:8929;top:41;width:2737;height:226" id="docshape3" coordorigin="8929,42" coordsize="2737,226" path="m11620,268l8975,268,8968,266,8929,222,8929,216,8929,87,8975,42,11620,42,11665,87,11665,222,11627,266,11620,268xe" filled="true" fillcolor="#ffffff" stroked="false">
              <v:path arrowok="t"/>
              <v:fill type="solid"/>
            </v:shape>
            <v:rect style="position:absolute;left:9085;top:102;width:2459;height:131" id="docshape4" filled="true" fillcolor="#ffffff" stroked="false">
              <v:fill type="solid"/>
            </v:rect>
            <v:shape style="position:absolute;left:8929;top:76;width:157;height:157" type="#_x0000_t75" id="docshape5" stroked="false">
              <v:imagedata r:id="rId5" o:title=""/>
            </v:shape>
            <v:shape style="position:absolute;left:11509;top:76;width:157;height:157" type="#_x0000_t75" id="docshape6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20;top:33;width:2754;height:244" type="#_x0000_t202" id="docshape7" filled="false" stroked="false">
              <v:textbox inset="0,0,0,0">
                <w:txbxContent>
                  <w:p>
                    <w:pPr>
                      <w:spacing w:before="83"/>
                      <w:ind w:left="182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747474"/>
                        <w:spacing w:val="-2"/>
                        <w:sz w:val="9"/>
                      </w:rPr>
                      <w:t>Pesquisar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C4C4C4"/>
        </w:rPr>
        <w:t>Índice</w:t>
      </w:r>
      <w:r>
        <w:rPr>
          <w:color w:val="C4C4C4"/>
          <w:spacing w:val="-11"/>
        </w:rPr>
        <w:t> </w:t>
      </w:r>
      <w:r>
        <w:rPr>
          <w:color w:val="C4C4C4"/>
        </w:rPr>
        <w:t>iGovTIC-JUD</w:t>
      </w:r>
      <w:r>
        <w:rPr>
          <w:color w:val="C4C4C4"/>
          <w:spacing w:val="-10"/>
        </w:rPr>
        <w:t> </w:t>
      </w:r>
      <w:r>
        <w:rPr>
          <w:color w:val="C4C4C4"/>
          <w:spacing w:val="-4"/>
        </w:rPr>
        <w:t>2020</w:t>
      </w:r>
    </w:p>
    <w:p>
      <w:pPr>
        <w:pStyle w:val="BodyText"/>
        <w:spacing w:before="11"/>
        <w:rPr>
          <w:rFonts w:ascii="Arial MT"/>
          <w:b w:val="0"/>
          <w:sz w:val="8"/>
        </w:rPr>
      </w:pPr>
    </w:p>
    <w:p>
      <w:pPr>
        <w:spacing w:after="0"/>
        <w:rPr>
          <w:rFonts w:ascii="Arial MT"/>
          <w:sz w:val="8"/>
        </w:rPr>
        <w:sectPr>
          <w:type w:val="continuous"/>
          <w:pgSz w:w="11900" w:h="16820"/>
          <w:pgMar w:top="1120" w:bottom="0" w:left="20" w:right="0"/>
        </w:sectPr>
      </w:pPr>
    </w:p>
    <w:p>
      <w:pPr>
        <w:pStyle w:val="BodyText"/>
        <w:spacing w:before="95"/>
        <w:ind w:left="162"/>
      </w:pPr>
      <w:r>
        <w:rPr>
          <w:color w:val="1A89C1"/>
        </w:rPr>
        <w:t>Resultado</w:t>
      </w:r>
      <w:r>
        <w:rPr>
          <w:color w:val="1A89C1"/>
          <w:spacing w:val="-8"/>
        </w:rPr>
        <w:t> </w:t>
      </w:r>
      <w:r>
        <w:rPr>
          <w:color w:val="1A89C1"/>
          <w:spacing w:val="-2"/>
        </w:rPr>
        <w:t>Geral</w:t>
      </w:r>
    </w:p>
    <w:p>
      <w:pPr>
        <w:pStyle w:val="BodyText"/>
        <w:spacing w:before="95"/>
        <w:ind w:left="162"/>
      </w:pPr>
      <w:r>
        <w:rPr>
          <w:b w:val="0"/>
        </w:rPr>
        <w:br w:type="column"/>
      </w:r>
      <w:r>
        <w:rPr>
          <w:color w:val="C4C4C4"/>
          <w:spacing w:val="-2"/>
        </w:rPr>
        <w:t>Notas</w:t>
      </w:r>
    </w:p>
    <w:p>
      <w:pPr>
        <w:pStyle w:val="BodyText"/>
        <w:spacing w:before="95"/>
        <w:ind w:left="162"/>
      </w:pPr>
      <w:r>
        <w:rPr>
          <w:b w:val="0"/>
        </w:rPr>
        <w:br w:type="column"/>
      </w:r>
      <w:r>
        <w:rPr>
          <w:color w:val="C4C4C4"/>
          <w:spacing w:val="-2"/>
        </w:rPr>
        <w:t>Respostas</w:t>
      </w:r>
      <w:r>
        <w:rPr>
          <w:color w:val="C4C4C4"/>
          <w:spacing w:val="16"/>
        </w:rPr>
        <w:t> </w:t>
      </w:r>
      <w:r>
        <w:rPr>
          <w:color w:val="C4C4C4"/>
          <w:spacing w:val="-2"/>
        </w:rPr>
        <w:t>(PRE-</w:t>
      </w:r>
      <w:r>
        <w:rPr>
          <w:color w:val="C4C4C4"/>
          <w:spacing w:val="-4"/>
        </w:rPr>
        <w:t>DEF)</w:t>
      </w:r>
    </w:p>
    <w:p>
      <w:pPr>
        <w:pStyle w:val="BodyText"/>
        <w:spacing w:before="95"/>
        <w:ind w:left="162"/>
      </w:pPr>
      <w:r>
        <w:rPr>
          <w:b w:val="0"/>
        </w:rPr>
        <w:br w:type="column"/>
      </w:r>
      <w:r>
        <w:rPr>
          <w:color w:val="C4C4C4"/>
        </w:rPr>
        <w:t>Respostas</w:t>
      </w:r>
      <w:r>
        <w:rPr>
          <w:color w:val="C4C4C4"/>
          <w:spacing w:val="-9"/>
        </w:rPr>
        <w:t> </w:t>
      </w:r>
      <w:r>
        <w:rPr>
          <w:color w:val="C4C4C4"/>
          <w:spacing w:val="-2"/>
        </w:rPr>
        <w:t>(QTD)</w:t>
      </w:r>
    </w:p>
    <w:p>
      <w:pPr>
        <w:spacing w:after="0"/>
        <w:sectPr>
          <w:type w:val="continuous"/>
          <w:pgSz w:w="11900" w:h="16820"/>
          <w:pgMar w:top="1120" w:bottom="0" w:left="20" w:right="0"/>
          <w:cols w:num="4" w:equalWidth="0">
            <w:col w:w="1269" w:space="217"/>
            <w:col w:w="589" w:space="227"/>
            <w:col w:w="1647" w:space="290"/>
            <w:col w:w="7641"/>
          </w:cols>
        </w:sectPr>
      </w:pP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0pt;margin-top:612.806519pt;width:593.3pt;height:106pt;mso-position-horizontal-relative:page;mso-position-vertical-relative:page;z-index:15730176" id="docshapegroup8" coordorigin="0,12256" coordsize="11866,2120">
            <v:rect style="position:absolute;left:0;top:13941;width:11866;height:435" id="docshape9" filled="true" fillcolor="#1a89c1" stroked="false">
              <v:fill type="solid"/>
            </v:rect>
            <v:rect style="position:absolute;left:178;top:12260;width:11510;height:1616" id="docshape10" filled="false" stroked="true" strokeweight=".434307pt" strokecolor="#e1e1e1">
              <v:stroke dashstyle="solid"/>
            </v:rect>
            <v:rect style="position:absolute;left:182;top:12577;width:11501;height:9" id="docshape11" filled="true" fillcolor="#e1e1e1" stroked="false">
              <v:fill type="solid"/>
            </v:rect>
            <v:shape style="position:absolute;left:1615;top:12586;width:322;height:209" type="#_x0000_t75" id="docshape12" stroked="false">
              <v:imagedata r:id="rId7" o:title=""/>
            </v:shape>
            <v:shape style="position:absolute;left:9976;top:14107;width:1823;height:117" type="#_x0000_t202" id="docshape1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0"/>
                      </w:rPr>
                      <w:t>Última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0"/>
                      </w:rPr>
                      <w:t>carga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10"/>
                      </w:rPr>
                      <w:t>01/10/2020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w w:val="105"/>
                        <w:sz w:val="10"/>
                      </w:rPr>
                      <w:t>17:48:55</w:t>
                    </w:r>
                  </w:p>
                </w:txbxContent>
              </v:textbox>
              <w10:wrap type="none"/>
            </v:shape>
            <v:shape style="position:absolute;left:1971;top:12589;width:381;height:208" type="#_x0000_t202" id="docshape14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pacing w:val="-4"/>
                        <w:sz w:val="9"/>
                      </w:rPr>
                      <w:t>2020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pacing w:val="-2"/>
                        <w:sz w:val="9"/>
                      </w:rPr>
                      <w:t>Estadual</w:t>
                    </w:r>
                  </w:p>
                </w:txbxContent>
              </v:textbox>
              <w10:wrap type="none"/>
            </v:shape>
            <v:shape style="position:absolute;left:199;top:12589;width:866;height:208" type="#_x0000_t202" id="docshape1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pacing w:val="-2"/>
                        <w:sz w:val="9"/>
                      </w:rPr>
                      <w:t>IGT_ano</w:t>
                    </w:r>
                    <w:r>
                      <w:rPr>
                        <w:rFonts w:ascii="Arial MT"/>
                        <w:spacing w:val="40"/>
                        <w:sz w:val="9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9"/>
                      </w:rPr>
                      <w:t>IGT_Tribunal_esfera</w:t>
                    </w:r>
                  </w:p>
                </w:txbxContent>
              </v:textbox>
              <w10:wrap type="none"/>
            </v:shape>
            <v:shape style="position:absolute;left:178;top:12260;width:11510;height:322" type="#_x0000_t202" id="docshape16" filled="true" fillcolor="#ffffd1" stroked="true" strokeweight=".434307pt" strokecolor="#e1e1e1">
              <v:textbox inset="0,0,0,0">
                <w:txbxContent>
                  <w:p>
                    <w:pPr>
                      <w:spacing w:before="68"/>
                      <w:ind w:left="4978" w:right="4961" w:firstLine="0"/>
                      <w:jc w:val="center"/>
                      <w:rPr>
                        <w:rFonts w:ascii="Arial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18181"/>
                        <w:sz w:val="14"/>
                      </w:rPr>
                      <w:t>Quais</w:t>
                    </w:r>
                    <w:r>
                      <w:rPr>
                        <w:rFonts w:ascii="Arial"/>
                        <w:b/>
                        <w:color w:val="818181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818181"/>
                        <w:sz w:val="14"/>
                      </w:rPr>
                      <w:t>os</w:t>
                    </w:r>
                    <w:r>
                      <w:rPr>
                        <w:rFonts w:ascii="Arial"/>
                        <w:b/>
                        <w:color w:val="818181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818181"/>
                        <w:sz w:val="14"/>
                      </w:rPr>
                      <w:t>filtros</w:t>
                    </w:r>
                    <w:r>
                      <w:rPr>
                        <w:rFonts w:ascii="Arial"/>
                        <w:b/>
                        <w:color w:val="818181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818181"/>
                        <w:spacing w:val="-2"/>
                        <w:sz w:val="14"/>
                      </w:rPr>
                      <w:t>atuais?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</w:p>
    <w:p>
      <w:pPr>
        <w:spacing w:before="0"/>
        <w:ind w:left="171" w:right="0" w:firstLine="0"/>
        <w:jc w:val="left"/>
        <w:rPr>
          <w:rFonts w:ascii="Arial MT" w:hAnsi="Arial MT"/>
          <w:sz w:val="11"/>
        </w:rPr>
      </w:pPr>
      <w:r>
        <w:rPr/>
        <w:pict>
          <v:group style="position:absolute;margin-left:6.080291pt;margin-top:40.772053pt;width:584.15pt;height:305.350pt;mso-position-horizontal-relative:page;mso-position-vertical-relative:paragraph;z-index:-15923200" id="docshapegroup17" coordorigin="122,815" coordsize="11683,6107">
            <v:shape style="position:absolute;left:121;top:815;width:3475;height:3405" type="#_x0000_t75" id="docshape18" stroked="false">
              <v:imagedata r:id="rId8" o:title=""/>
            </v:shape>
            <v:rect style="position:absolute;left:8290;top:828;width:3501;height:3388" id="docshape19" filled="false" stroked="true" strokeweight=".434307pt" strokecolor="#f0f0f0">
              <v:stroke dashstyle="solid"/>
            </v:rect>
            <v:rect style="position:absolute;left:8295;top:832;width:3492;height:322" id="docshape20" filled="true" fillcolor="#f0f0f0" stroked="false">
              <v:fill type="solid"/>
            </v:rect>
            <v:shape style="position:absolute;left:8295;top:1145;width:3492;height:3067" type="#_x0000_t75" id="docshape21" stroked="false">
              <v:imagedata r:id="rId9" o:title=""/>
            </v:shape>
            <v:rect style="position:absolute;left:134;top:4294;width:11666;height:2624" id="docshape22" filled="false" stroked="true" strokeweight=".434307pt" strokecolor="#f0f0f0">
              <v:stroke dashstyle="solid"/>
            </v:rect>
            <v:rect style="position:absolute;left:138;top:4298;width:11657;height:322" id="docshape23" filled="true" fillcolor="#f0f0f0" stroked="false">
              <v:fill type="solid"/>
            </v:rect>
            <v:shape style="position:absolute;left:138;top:4611;width:11657;height:2302" type="#_x0000_t75" id="docshape24" stroked="false">
              <v:imagedata r:id="rId10" o:title=""/>
            </v:shape>
            <v:shape style="position:absolute;left:11648;top:4298;width:139;height:139" type="#_x0000_t75" id="docshape25" stroked="false">
              <v:imagedata r:id="rId11" o:title=""/>
            </v:shape>
            <v:shape style="position:absolute;left:11500;top:4298;width:139;height:139" type="#_x0000_t75" id="docshape26" stroked="false">
              <v:imagedata r:id="rId12" o:title=""/>
            </v:shape>
            <v:shape style="position:absolute;left:11352;top:4298;width:139;height:139" type="#_x0000_t75" id="docshape27" stroked="false">
              <v:imagedata r:id="rId13" o:title=""/>
            </v:shape>
            <v:shape style="position:absolute;left:10901;top:1223;width:765;height:661" type="#_x0000_t75" id="docshape28" stroked="false">
              <v:imagedata r:id="rId14" o:title=""/>
            </v:shape>
            <v:shape style="position:absolute;left:138;top:4289;width:11657;height:331" type="#_x0000_t202" id="docshape29" filled="false" stroked="false">
              <v:textbox inset="0,0,0,0">
                <w:txbxContent>
                  <w:p>
                    <w:pPr>
                      <w:spacing w:before="77"/>
                      <w:ind w:left="3414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Classificação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nível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maturidade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iGovTIC-JUD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2020-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2"/>
                        <w:sz w:val="14"/>
                      </w:rPr>
                      <w:t>Estadual</w:t>
                    </w:r>
                  </w:p>
                </w:txbxContent>
              </v:textbox>
              <w10:wrap type="none"/>
            </v:shape>
            <v:shape style="position:absolute;left:9456;top:2890;width:426;height:130" type="#_x0000_t202" id="docshape3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color w:val="818181"/>
                        <w:spacing w:val="-2"/>
                        <w:w w:val="105"/>
                        <w:sz w:val="11"/>
                      </w:rPr>
                      <w:t>Órgãos</w:t>
                    </w:r>
                  </w:p>
                </w:txbxContent>
              </v:textbox>
              <w10:wrap type="none"/>
            </v:shape>
            <v:shape style="position:absolute;left:9435;top:2496;width:484;height:466" type="#_x0000_t202" id="docshape31" filled="false" stroked="false">
              <v:textbox inset="0,0,0,0">
                <w:txbxContent>
                  <w:p>
                    <w:pPr>
                      <w:spacing w:line="46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1"/>
                      </w:rPr>
                    </w:pPr>
                    <w:r>
                      <w:rPr>
                        <w:rFonts w:ascii="Arial"/>
                        <w:b/>
                        <w:color w:val="C4C4C4"/>
                        <w:spacing w:val="-5"/>
                        <w:sz w:val="41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8295;top:824;width:3492;height:331" type="#_x0000_t202" id="docshape32" filled="false" stroked="false">
              <v:textbox inset="0,0,0,0">
                <w:txbxContent>
                  <w:p>
                    <w:pPr>
                      <w:spacing w:line="232" w:lineRule="auto" w:before="3"/>
                      <w:ind w:left="598" w:right="566" w:hanging="456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Distribuição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geral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nível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9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1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maturidade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40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iGovTIC-JUD 2020- Estadual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.160582pt;margin-top:12.107823pt;width:578.1pt;height:21.3pt;mso-position-horizontal-relative:page;mso-position-vertical-relative:paragraph;z-index:-15922176" id="docshapegroup33" coordorigin="243,242" coordsize="11562,426">
            <v:shape style="position:absolute;left:243;top:242;width:11562;height:426" id="docshape34" coordorigin="243,242" coordsize="11562,426" path="m11752,668l296,668,288,666,245,623,243,615,243,607,243,295,288,244,296,242,11752,242,11803,287,11804,295,11804,615,11759,666,11752,668xe" filled="true" fillcolor="#f0f0f0" stroked="false">
              <v:path arrowok="t"/>
              <v:fill type="solid"/>
            </v:shape>
            <v:shape style="position:absolute;left:260;top:259;width:808;height:148" id="docshape35" coordorigin="261,260" coordsize="808,148" path="m1068,260l261,260,261,399,261,407,1068,407,1068,399,1068,260xe" filled="true" fillcolor="#f0f0f0" stroked="false">
              <v:path arrowok="t"/>
              <v:fill type="solid"/>
            </v:shape>
            <v:shape style="position:absolute;left:920;top:259;width:139;height:139" type="#_x0000_t75" id="docshape36" stroked="false">
              <v:imagedata r:id="rId15" o:title=""/>
            </v:shape>
            <v:shape style="position:absolute;left:3083;top:250;width:7505;height:148" id="docshape37" coordorigin="3084,251" coordsize="7505,148" path="m10588,251l3084,251,3084,390,3084,399,10588,399,10588,390,10588,251xe" filled="true" fillcolor="#f0f0f0" stroked="false">
              <v:path arrowok="t"/>
              <v:fill type="solid"/>
            </v:shape>
            <v:rect style="position:absolute;left:3083;top:398;width:7505;height:226" id="docshape38" filled="true" fillcolor="#ffffff" stroked="false">
              <v:fill type="solid"/>
            </v:rect>
            <v:shape style="position:absolute;left:10501;top:502;width:79;height:87" id="docshape39" coordorigin="10502,503" coordsize="79,87" path="m10557,590l10524,590,10521,589,10502,567,10502,564,10502,525,10524,503,10557,503,10580,525,10580,567,10560,589,10557,590xe" filled="true" fillcolor="#bfbfbf" stroked="false">
              <v:path arrowok="t"/>
              <v:fill type="solid"/>
            </v:shape>
            <v:shape style="position:absolute;left:1103;top:250;width:1938;height:148" id="docshape40" coordorigin="1103,251" coordsize="1938,148" path="m3040,251l1103,251,1103,390,1103,399,3040,399,3040,390,3040,251xe" filled="true" fillcolor="#f0f0f0" stroked="false">
              <v:path arrowok="t"/>
              <v:fill type="solid"/>
            </v:shape>
            <v:rect style="position:absolute;left:10636;top:246;width:1121;height:383" id="docshape41" filled="false" stroked="true" strokeweight=".434307pt" strokecolor="#f0f0f0">
              <v:stroke dashstyle="solid"/>
            </v:rect>
            <v:shape style="position:absolute;left:10640;top:250;width:1112;height:148" id="docshape42" coordorigin="10641,251" coordsize="1112,148" path="m11752,251l10641,251,10641,390,10641,399,11752,399,11752,390,11752,251xe" filled="true" fillcolor="#f0f0f0" stroked="false">
              <v:path arrowok="t"/>
              <v:fill type="solid"/>
            </v:shape>
            <v:rect style="position:absolute;left:10640;top:398;width:1112;height:226" id="docshape43" filled="true" fillcolor="#ffffff" stroked="false">
              <v:fill type="solid"/>
            </v:rect>
            <v:shape style="position:absolute;left:10640;top:398;width:113;height:113" type="#_x0000_t75" id="docshape44" stroked="false">
              <v:imagedata r:id="rId16" o:title=""/>
            </v:shape>
            <v:shape style="position:absolute;left:11196;top:398;width:113;height:113" type="#_x0000_t75" id="docshape45" stroked="false">
              <v:imagedata r:id="rId16" o:title=""/>
            </v:shape>
            <v:shape style="position:absolute;left:10640;top:511;width:113;height:113" type="#_x0000_t75" id="docshape46" stroked="false">
              <v:imagedata r:id="rId16" o:title=""/>
            </v:shape>
            <v:shape style="position:absolute;left:11187;top:398;width:122;height:113" type="#_x0000_t75" id="docshape47" stroked="false">
              <v:imagedata r:id="rId17" o:title=""/>
            </v:shape>
            <v:shape style="position:absolute;left:10640;top:398;width:113;height:226" type="#_x0000_t75" id="docshape48" stroked="false">
              <v:imagedata r:id="rId18" o:title=""/>
            </v:shape>
            <v:shape style="position:absolute;left:11187;top:398;width:565;height:226" id="docshape49" coordorigin="11188,399" coordsize="565,226" path="m11196,511l11188,511,11188,624,11196,624,11196,511xm11752,399l11744,399,11744,511,11752,511,11752,399xe" filled="true" fillcolor="#dbdbdb" stroked="false">
              <v:path arrowok="t"/>
              <v:fill type="solid"/>
            </v:shape>
            <v:shape style="position:absolute;left:11604;top:250;width:139;height:139" type="#_x0000_t75" id="docshape50" stroked="false">
              <v:imagedata r:id="rId15" o:title=""/>
            </v:shape>
            <v:shape style="position:absolute;left:243;top:242;width:11562;height:426" type="#_x0000_t202" id="docshape51" filled="false" stroked="false">
              <v:textbox inset="0,0,0,0">
                <w:txbxContent>
                  <w:p>
                    <w:pPr>
                      <w:spacing w:before="14"/>
                      <w:ind w:left="10414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spacing w:val="-2"/>
                        <w:sz w:val="9"/>
                      </w:rPr>
                      <w:t>Porte</w:t>
                    </w:r>
                  </w:p>
                  <w:p>
                    <w:pPr>
                      <w:tabs>
                        <w:tab w:pos="11044" w:val="left" w:leader="none"/>
                      </w:tabs>
                      <w:spacing w:line="249" w:lineRule="auto" w:before="39"/>
                      <w:ind w:left="10488" w:right="272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363636"/>
                        <w:spacing w:val="-2"/>
                        <w:sz w:val="9"/>
                      </w:rPr>
                      <w:t>Grande</w:t>
                    </w:r>
                    <w:r>
                      <w:rPr>
                        <w:color w:val="363636"/>
                        <w:sz w:val="9"/>
                      </w:rPr>
                      <w:tab/>
                    </w:r>
                    <w:r>
                      <w:rPr>
                        <w:color w:val="363636"/>
                        <w:spacing w:val="-2"/>
                        <w:sz w:val="9"/>
                      </w:rPr>
                      <w:t>Médio</w:t>
                    </w:r>
                    <w:r>
                      <w:rPr>
                        <w:color w:val="363636"/>
                        <w:spacing w:val="40"/>
                        <w:sz w:val="9"/>
                      </w:rPr>
                      <w:t> </w:t>
                    </w:r>
                    <w:r>
                      <w:rPr>
                        <w:color w:val="363636"/>
                        <w:spacing w:val="-2"/>
                        <w:sz w:val="9"/>
                      </w:rPr>
                      <w:t>Pequeno</w:t>
                    </w:r>
                  </w:p>
                </w:txbxContent>
              </v:textbox>
              <w10:wrap type="none"/>
            </v:shape>
            <v:shape style="position:absolute;left:10440;top:250;width:139;height:139" type="#_x0000_t75" id="docshape52" stroked="false">
              <v:imagedata r:id="rId15" o:title=""/>
            </v:shape>
            <v:shape style="position:absolute;left:2892;top:250;width:139;height:139" type="#_x0000_t75" id="docshape53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182.408737pt;margin-top:41.206375pt;width:228.25pt;height:16.9pt;mso-position-horizontal-relative:page;mso-position-vertical-relative:paragraph;z-index:-15921152" id="docshapegroup54" coordorigin="3648,824" coordsize="4565,338">
            <v:shape style="position:absolute;left:3648;top:824;width:1570;height:338" id="docshape55" coordorigin="3648,824" coordsize="1570,338" path="m5218,1111l5162,1111,5168,1105,5168,839,5162,833,3670,833,3674,829,3686,824,5218,824,5218,1111xm5218,1162l3648,1162,3648,862,3653,850,3657,846,3657,1105,3663,1111,5218,1111,5218,1162xe" filled="true" fillcolor="#7d7d7d" stroked="false">
              <v:path arrowok="t"/>
              <v:fill opacity="32899f" type="solid"/>
            </v:shape>
            <v:shape style="position:absolute;left:3661;top:837;width:1503;height:270" id="docshape56" coordorigin="3661,837" coordsize="1503,270" path="m5154,1106l3671,1106,3668,1105,3662,1100,3661,1097,3661,1093,3661,847,3662,844,3668,838,3671,837,5154,837,5158,838,5163,844,5164,847,5164,1097,5163,1100,5158,1105,5154,1106xe" filled="true" fillcolor="#c7c7c7" stroked="false">
              <v:path arrowok="t"/>
              <v:fill opacity="51144f" type="solid"/>
            </v:shape>
            <v:shape style="position:absolute;left:3661;top:837;width:1503;height:270" id="docshape57" coordorigin="3661,837" coordsize="1503,270" path="m3661,1093l3661,850,3661,847,3662,844,3665,841,3668,838,3671,837,3674,837,5151,837,5154,837,5158,838,5160,841,5163,844,5164,847,5164,850,5164,1093,5164,1097,5163,1100,5160,1103,5158,1105,5154,1106,5151,1106,3674,1106,3671,1106,3668,1105,3665,1103,3662,1100,3661,1097,3661,1093e" filled="false" stroked="true" strokeweight=".434307pt" strokecolor="#7d7d7d">
              <v:path arrowok="t"/>
              <v:stroke dashstyle="solid"/>
            </v:shape>
            <v:shape style="position:absolute;left:3804;top:902;width:139;height:139" type="#_x0000_t75" id="docshape58" stroked="false">
              <v:imagedata r:id="rId19" o:title=""/>
            </v:shape>
            <v:shape style="position:absolute;left:5189;top:837;width:1495;height:270" id="docshape59" coordorigin="5190,837" coordsize="1495,270" path="m6675,1106l5199,1106,5196,1105,5191,1100,5190,1097,5190,1093,5190,847,5191,844,5196,838,5199,837,6675,837,6678,838,6683,844,6684,847,6684,1097,6683,1100,6678,1105,6675,1106xe" filled="true" fillcolor="#c7c7c7" stroked="false">
              <v:path arrowok="t"/>
              <v:fill opacity="30686f" type="solid"/>
            </v:shape>
            <v:shape style="position:absolute;left:5333;top:902;width:139;height:139" type="#_x0000_t75" id="docshape60" stroked="false">
              <v:imagedata r:id="rId20" o:title=""/>
            </v:shape>
            <v:shape style="position:absolute;left:6710;top:837;width:1503;height:270" id="docshape61" coordorigin="6710,837" coordsize="1503,270" path="m8203,1106l6719,1106,6716,1105,6711,1100,6710,1097,6710,1093,6710,847,6711,844,6716,838,6719,837,8203,837,8206,838,8211,844,8213,847,8213,1097,8211,1100,8206,1105,8203,1106xe" filled="true" fillcolor="#c7c7c7" stroked="false">
              <v:path arrowok="t"/>
              <v:fill opacity="30686f" type="solid"/>
            </v:shape>
            <v:shape style="position:absolute;left:6775;top:902;width:139;height:139" type="#_x0000_t75" id="docshape62" stroked="false">
              <v:imagedata r:id="rId20" o:title=""/>
            </v:shape>
            <w10:wrap type="none"/>
          </v:group>
        </w:pict>
      </w:r>
      <w:r>
        <w:rPr/>
        <w:pict>
          <v:group style="position:absolute;margin-left:567.204346pt;margin-top:41.640671pt;width:21.75pt;height:6.95pt;mso-position-horizontal-relative:page;mso-position-vertical-relative:paragraph;z-index:15732224" id="docshapegroup63" coordorigin="11344,833" coordsize="435,139">
            <v:shape style="position:absolute;left:11639;top:832;width:139;height:139" type="#_x0000_t75" id="docshape64" stroked="false">
              <v:imagedata r:id="rId11" o:title=""/>
            </v:shape>
            <v:shape style="position:absolute;left:11491;top:832;width:139;height:139" type="#_x0000_t75" id="docshape65" stroked="false">
              <v:imagedata r:id="rId12" o:title=""/>
            </v:shape>
            <v:shape style="position:absolute;left:11344;top:832;width:139;height:139" type="#_x0000_t75" id="docshape66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396.087555pt;margin-top:55.97279pt;width:14.35pt;height:6.95pt;mso-position-horizontal-relative:page;mso-position-vertical-relative:paragraph;z-index:15732736" id="docshapegroup67" coordorigin="7922,1119" coordsize="287,139">
            <v:shape style="position:absolute;left:8069;top:1119;width:139;height:139" type="#_x0000_t75" id="docshape68" stroked="false">
              <v:imagedata r:id="rId12" o:title=""/>
            </v:shape>
            <v:shape style="position:absolute;left:7921;top:1119;width:139;height:139" type="#_x0000_t75" id="docshape69" stroked="false">
              <v:imagedata r:id="rId13" o:title=""/>
            </v:shape>
            <w10:wrap type="none"/>
          </v:group>
        </w:pict>
      </w:r>
      <w:r>
        <w:rPr>
          <w:rFonts w:ascii="Arial MT" w:hAnsi="Arial MT"/>
          <w:color w:val="1A89C1"/>
          <w:w w:val="105"/>
          <w:sz w:val="11"/>
        </w:rPr>
        <w:t>Gráficos</w:t>
      </w:r>
      <w:r>
        <w:rPr>
          <w:rFonts w:ascii="Arial MT" w:hAnsi="Arial MT"/>
          <w:color w:val="1A89C1"/>
          <w:spacing w:val="34"/>
          <w:w w:val="105"/>
          <w:sz w:val="11"/>
        </w:rPr>
        <w:t>  </w:t>
      </w:r>
      <w:r>
        <w:rPr>
          <w:rFonts w:ascii="Arial MT" w:hAnsi="Arial MT"/>
          <w:color w:val="C4C4C4"/>
          <w:spacing w:val="-2"/>
          <w:w w:val="105"/>
          <w:sz w:val="11"/>
        </w:rPr>
        <w:t>Relatórios</w:t>
      </w:r>
    </w:p>
    <w:p>
      <w:pPr>
        <w:pStyle w:val="BodyText"/>
        <w:spacing w:after="1"/>
        <w:rPr>
          <w:rFonts w:ascii="Arial MT"/>
          <w:b w:val="0"/>
          <w:sz w:val="10"/>
        </w:rPr>
      </w:pPr>
    </w:p>
    <w:tbl>
      <w:tblPr>
        <w:tblW w:w="0" w:type="auto"/>
        <w:jc w:val="left"/>
        <w:tblInd w:w="244" w:type="dxa"/>
        <w:tblBorders>
          <w:top w:val="single" w:sz="4" w:space="0" w:color="F0F0F0"/>
          <w:left w:val="single" w:sz="4" w:space="0" w:color="F0F0F0"/>
          <w:bottom w:val="single" w:sz="4" w:space="0" w:color="F0F0F0"/>
          <w:right w:val="single" w:sz="4" w:space="0" w:color="F0F0F0"/>
          <w:insideH w:val="single" w:sz="4" w:space="0" w:color="F0F0F0"/>
          <w:insideV w:val="single" w:sz="4" w:space="0" w:color="F0F0F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"/>
        <w:gridCol w:w="270"/>
        <w:gridCol w:w="287"/>
        <w:gridCol w:w="504"/>
        <w:gridCol w:w="469"/>
        <w:gridCol w:w="955"/>
        <w:gridCol w:w="47"/>
        <w:gridCol w:w="390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5"/>
        <w:gridCol w:w="364"/>
        <w:gridCol w:w="364"/>
        <w:gridCol w:w="364"/>
        <w:gridCol w:w="364"/>
        <w:gridCol w:w="364"/>
        <w:gridCol w:w="364"/>
        <w:gridCol w:w="364"/>
        <w:gridCol w:w="112"/>
        <w:gridCol w:w="103"/>
      </w:tblGrid>
      <w:tr>
        <w:trPr>
          <w:trHeight w:val="154" w:hRule="atLeast"/>
        </w:trPr>
        <w:tc>
          <w:tcPr>
            <w:tcW w:w="831" w:type="dxa"/>
            <w:gridSpan w:val="3"/>
            <w:tcBorders>
              <w:top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line="240" w:lineRule="auto" w:before="18"/>
              <w:ind w:left="21"/>
              <w:rPr>
                <w:b/>
                <w:sz w:val="9"/>
              </w:rPr>
            </w:pPr>
            <w:r>
              <w:rPr>
                <w:b/>
                <w:spacing w:val="-5"/>
                <w:sz w:val="9"/>
              </w:rPr>
              <w:t>Ano</w:t>
            </w:r>
          </w:p>
        </w:tc>
        <w:tc>
          <w:tcPr>
            <w:tcW w:w="1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>
            <w:pPr>
              <w:pStyle w:val="TableParagraph"/>
              <w:spacing w:line="240" w:lineRule="auto" w:before="10"/>
              <w:ind w:left="37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Segmento</w:t>
            </w:r>
          </w:p>
        </w:tc>
        <w:tc>
          <w:tcPr>
            <w:tcW w:w="7512" w:type="dxa"/>
            <w:gridSpan w:val="22"/>
            <w:tcBorders>
              <w:top w:val="nil"/>
              <w:left w:val="nil"/>
              <w:bottom w:val="nil"/>
            </w:tcBorders>
            <w:shd w:val="clear" w:color="auto" w:fill="F0F0F0"/>
          </w:tcPr>
          <w:p>
            <w:pPr>
              <w:pStyle w:val="TableParagraph"/>
              <w:spacing w:line="240" w:lineRule="auto" w:before="10"/>
              <w:ind w:left="38"/>
              <w:rPr>
                <w:b/>
                <w:sz w:val="9"/>
              </w:rPr>
            </w:pPr>
            <w:r>
              <w:rPr>
                <w:b/>
                <w:sz w:val="9"/>
              </w:rPr>
              <w:t>Tribunal/Conselho</w:t>
            </w:r>
            <w:r>
              <w:rPr>
                <w:b/>
                <w:spacing w:val="16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(Órgão)</w:t>
            </w:r>
          </w:p>
        </w:tc>
      </w:tr>
      <w:tr>
        <w:trPr>
          <w:trHeight w:val="107" w:hRule="atLeast"/>
        </w:trPr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80D348"/>
          </w:tcPr>
          <w:p>
            <w:pPr>
              <w:pStyle w:val="TableParagraph"/>
              <w:spacing w:line="76" w:lineRule="exact" w:before="12"/>
              <w:ind w:left="53"/>
              <w:rPr>
                <w:sz w:val="9"/>
              </w:rPr>
            </w:pPr>
            <w:r>
              <w:rPr>
                <w:color w:val="001D00"/>
                <w:spacing w:val="-4"/>
                <w:sz w:val="9"/>
              </w:rPr>
              <w:t>2020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double" w:sz="4" w:space="0" w:color="F0F0F0"/>
            </w:tcBorders>
            <w:shd w:val="clear" w:color="auto" w:fill="DADADA"/>
          </w:tcPr>
          <w:p>
            <w:pPr>
              <w:pStyle w:val="TableParagraph"/>
              <w:spacing w:line="76" w:lineRule="exact" w:before="12"/>
              <w:ind w:left="38"/>
              <w:rPr>
                <w:sz w:val="9"/>
              </w:rPr>
            </w:pPr>
            <w:r>
              <w:rPr>
                <w:sz w:val="9"/>
              </w:rPr>
              <w:t>2018</w:t>
            </w:r>
            <w:r>
              <w:rPr>
                <w:spacing w:val="41"/>
                <w:sz w:val="9"/>
              </w:rPr>
              <w:t> </w:t>
            </w:r>
            <w:r>
              <w:rPr>
                <w:spacing w:val="-4"/>
                <w:sz w:val="9"/>
              </w:rPr>
              <w:t>2016</w:t>
            </w:r>
          </w:p>
        </w:tc>
        <w:tc>
          <w:tcPr>
            <w:tcW w:w="504" w:type="dxa"/>
            <w:tcBorders>
              <w:top w:val="nil"/>
              <w:left w:val="double" w:sz="4" w:space="0" w:color="F0F0F0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before="3"/>
              <w:ind w:left="13"/>
              <w:rPr>
                <w:sz w:val="9"/>
              </w:rPr>
            </w:pPr>
            <w:r>
              <w:rPr>
                <w:spacing w:val="-2"/>
                <w:sz w:val="9"/>
              </w:rPr>
              <w:t>Conselhos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80D348"/>
          </w:tcPr>
          <w:p>
            <w:pPr>
              <w:pStyle w:val="TableParagraph"/>
              <w:spacing w:before="3"/>
              <w:rPr>
                <w:sz w:val="9"/>
              </w:rPr>
            </w:pPr>
            <w:r>
              <w:rPr>
                <w:color w:val="001D00"/>
                <w:spacing w:val="-2"/>
                <w:sz w:val="9"/>
              </w:rPr>
              <w:t>Estadual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tabs>
                <w:tab w:pos="489" w:val="left" w:leader="none"/>
              </w:tabs>
              <w:spacing w:before="3"/>
              <w:ind w:left="11"/>
              <w:rPr>
                <w:sz w:val="9"/>
              </w:rPr>
            </w:pPr>
            <w:r>
              <w:rPr>
                <w:spacing w:val="-2"/>
                <w:sz w:val="9"/>
              </w:rPr>
              <w:t>Militar</w:t>
            </w:r>
            <w:r>
              <w:rPr>
                <w:sz w:val="9"/>
              </w:rPr>
              <w:tab/>
            </w:r>
            <w:r>
              <w:rPr>
                <w:spacing w:val="-2"/>
                <w:sz w:val="9"/>
              </w:rPr>
              <w:t>Trabalho</w:t>
            </w:r>
          </w:p>
        </w:tc>
        <w:tc>
          <w:tcPr>
            <w:tcW w:w="47" w:type="dxa"/>
            <w:vMerge w:val="restart"/>
            <w:tcBorders>
              <w:top w:val="nil"/>
              <w:left w:val="nil"/>
              <w:right w:val="double" w:sz="4" w:space="0" w:color="F0F0F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double" w:sz="4" w:space="0" w:color="F0F0F0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line="112" w:lineRule="exact"/>
              <w:ind w:left="19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TJAC</w:t>
            </w:r>
            <w:r>
              <w:rPr>
                <w:color w:val="363636"/>
                <w:spacing w:val="40"/>
                <w:sz w:val="9"/>
              </w:rPr>
              <w:t> </w:t>
            </w:r>
            <w:r>
              <w:rPr>
                <w:color w:val="363636"/>
                <w:spacing w:val="-4"/>
                <w:sz w:val="9"/>
              </w:rPr>
              <w:t>TJRO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line="112" w:lineRule="exact"/>
              <w:ind w:left="4" w:right="14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TJAL</w:t>
            </w:r>
            <w:r>
              <w:rPr>
                <w:color w:val="363636"/>
                <w:spacing w:val="40"/>
                <w:sz w:val="9"/>
              </w:rPr>
              <w:t> </w:t>
            </w:r>
            <w:r>
              <w:rPr>
                <w:color w:val="363636"/>
                <w:spacing w:val="-4"/>
                <w:sz w:val="9"/>
              </w:rPr>
              <w:t>TJRR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line="112" w:lineRule="exact"/>
              <w:ind w:left="4" w:right="14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TJAM</w:t>
            </w:r>
            <w:r>
              <w:rPr>
                <w:color w:val="363636"/>
                <w:spacing w:val="40"/>
                <w:sz w:val="9"/>
              </w:rPr>
              <w:t> </w:t>
            </w:r>
            <w:r>
              <w:rPr>
                <w:color w:val="363636"/>
                <w:spacing w:val="-4"/>
                <w:sz w:val="9"/>
              </w:rPr>
              <w:t>TJRS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line="112" w:lineRule="exact"/>
              <w:ind w:left="5" w:right="14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TJAP</w:t>
            </w:r>
            <w:r>
              <w:rPr>
                <w:color w:val="363636"/>
                <w:spacing w:val="40"/>
                <w:sz w:val="9"/>
              </w:rPr>
              <w:t> </w:t>
            </w:r>
            <w:r>
              <w:rPr>
                <w:color w:val="363636"/>
                <w:spacing w:val="-4"/>
                <w:sz w:val="9"/>
              </w:rPr>
              <w:t>TJSC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line="112" w:lineRule="exact"/>
              <w:ind w:left="6" w:right="14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TJBA</w:t>
            </w:r>
            <w:r>
              <w:rPr>
                <w:color w:val="363636"/>
                <w:spacing w:val="40"/>
                <w:sz w:val="9"/>
              </w:rPr>
              <w:t> </w:t>
            </w:r>
            <w:r>
              <w:rPr>
                <w:color w:val="363636"/>
                <w:spacing w:val="-4"/>
                <w:sz w:val="9"/>
              </w:rPr>
              <w:t>TJSE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line="112" w:lineRule="exact"/>
              <w:ind w:left="7" w:right="14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TJCE</w:t>
            </w:r>
            <w:r>
              <w:rPr>
                <w:color w:val="363636"/>
                <w:spacing w:val="40"/>
                <w:sz w:val="9"/>
              </w:rPr>
              <w:t> </w:t>
            </w:r>
            <w:r>
              <w:rPr>
                <w:color w:val="363636"/>
                <w:spacing w:val="-4"/>
                <w:sz w:val="9"/>
              </w:rPr>
              <w:t>TJSP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line="112" w:lineRule="exact"/>
              <w:ind w:left="8"/>
              <w:rPr>
                <w:sz w:val="9"/>
              </w:rPr>
            </w:pPr>
            <w:r>
              <w:rPr>
                <w:color w:val="363636"/>
                <w:spacing w:val="-2"/>
                <w:sz w:val="9"/>
              </w:rPr>
              <w:t>TJDFT</w:t>
            </w:r>
            <w:r>
              <w:rPr>
                <w:color w:val="363636"/>
                <w:spacing w:val="40"/>
                <w:sz w:val="9"/>
              </w:rPr>
              <w:t> </w:t>
            </w:r>
            <w:r>
              <w:rPr>
                <w:color w:val="363636"/>
                <w:spacing w:val="-4"/>
                <w:sz w:val="9"/>
              </w:rPr>
              <w:t>TJTO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9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TJES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9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TJGO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10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TJMA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11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TJMG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right="113"/>
              <w:jc w:val="center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TJMS</w:t>
            </w:r>
          </w:p>
        </w:tc>
        <w:tc>
          <w:tcPr>
            <w:tcW w:w="355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13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TJMT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22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TJPA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23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TJPB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right="109"/>
              <w:jc w:val="center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TJPE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25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TJPI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26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TJPR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27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TJRJ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bottom w:val="nil"/>
              <w:righ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before="3"/>
              <w:ind w:left="27"/>
              <w:rPr>
                <w:sz w:val="9"/>
              </w:rPr>
            </w:pPr>
            <w:r>
              <w:rPr>
                <w:color w:val="363636"/>
                <w:spacing w:val="-4"/>
                <w:sz w:val="9"/>
              </w:rPr>
              <w:t>TJRN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DBDBDB"/>
            </w:tcBorders>
            <w:shd w:val="clear" w:color="auto" w:fill="FFFFFF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0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 w:before="2"/>
              <w:ind w:left="42" w:right="-15"/>
              <w:rPr>
                <w:rFonts w:ascii="Consolas" w:hAnsi="Consolas"/>
                <w:sz w:val="9"/>
              </w:rPr>
            </w:pPr>
            <w:r>
              <w:rPr>
                <w:rFonts w:ascii="Consolas" w:hAnsi="Consolas"/>
                <w:color w:val="BFBFBF"/>
                <w:w w:val="104"/>
                <w:sz w:val="9"/>
              </w:rPr>
              <w:t>▲</w:t>
            </w:r>
          </w:p>
          <w:p>
            <w:pPr>
              <w:pStyle w:val="TableParagraph"/>
              <w:spacing w:line="80" w:lineRule="exact" w:before="16"/>
              <w:ind w:left="42" w:right="-15"/>
              <w:rPr>
                <w:rFonts w:ascii="Consolas" w:hAnsi="Consolas"/>
                <w:sz w:val="9"/>
              </w:rPr>
            </w:pPr>
            <w:r>
              <w:rPr>
                <w:rFonts w:ascii="Consolas" w:hAnsi="Consolas"/>
                <w:color w:val="BFBFBF"/>
                <w:w w:val="104"/>
                <w:sz w:val="9"/>
              </w:rPr>
              <w:t>▼</w:t>
            </w:r>
          </w:p>
        </w:tc>
      </w:tr>
      <w:tr>
        <w:trPr>
          <w:trHeight w:val="105" w:hRule="atLeast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>
            <w:pPr>
              <w:pStyle w:val="TableParagraph"/>
              <w:spacing w:line="78" w:lineRule="exact" w:before="7"/>
              <w:ind w:left="58"/>
              <w:rPr>
                <w:sz w:val="9"/>
              </w:rPr>
            </w:pPr>
            <w:r>
              <w:rPr>
                <w:sz w:val="9"/>
              </w:rPr>
              <w:t>2019</w:t>
            </w:r>
            <w:r>
              <w:rPr>
                <w:spacing w:val="41"/>
                <w:sz w:val="9"/>
              </w:rPr>
              <w:t> </w:t>
            </w:r>
            <w:r>
              <w:rPr>
                <w:spacing w:val="-4"/>
                <w:sz w:val="9"/>
              </w:rPr>
              <w:t>2017</w:t>
            </w:r>
          </w:p>
        </w:tc>
        <w:tc>
          <w:tcPr>
            <w:tcW w:w="287" w:type="dxa"/>
            <w:tcBorders>
              <w:top w:val="nil"/>
              <w:left w:val="nil"/>
              <w:right w:val="double" w:sz="4" w:space="0" w:color="F0F0F0"/>
            </w:tcBorders>
            <w:shd w:val="clear" w:color="auto" w:fill="FFFFFF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504" w:type="dxa"/>
            <w:tcBorders>
              <w:top w:val="nil"/>
              <w:left w:val="double" w:sz="4" w:space="0" w:color="F0F0F0"/>
              <w:right w:val="nil"/>
            </w:tcBorders>
            <w:shd w:val="clear" w:color="auto" w:fill="DADADA"/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spacing w:val="-2"/>
                <w:sz w:val="9"/>
              </w:rPr>
              <w:t>Eleitoral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sz w:val="9"/>
              </w:rPr>
            </w:pPr>
            <w:r>
              <w:rPr>
                <w:color w:val="000000"/>
                <w:sz w:val="9"/>
                <w:shd w:fill="DADADA" w:color="auto" w:val="clear"/>
              </w:rPr>
              <w:t>Federal</w:t>
            </w:r>
            <w:r>
              <w:rPr>
                <w:color w:val="000000"/>
                <w:spacing w:val="62"/>
                <w:sz w:val="9"/>
                <w:shd w:fill="DADADA" w:color="auto" w:val="clear"/>
              </w:rPr>
              <w:t>  </w:t>
            </w:r>
            <w:r>
              <w:rPr>
                <w:color w:val="000000"/>
                <w:spacing w:val="-2"/>
                <w:sz w:val="9"/>
                <w:shd w:fill="DADADA" w:color="auto" w:val="clear"/>
              </w:rPr>
              <w:t>Superior</w:t>
            </w:r>
            <w:r>
              <w:rPr>
                <w:color w:val="000000"/>
                <w:spacing w:val="40"/>
                <w:sz w:val="9"/>
                <w:shd w:fill="DADADA" w:color="auto" w:val="clear"/>
              </w:rPr>
              <w:t> </w:t>
            </w:r>
          </w:p>
        </w:tc>
        <w:tc>
          <w:tcPr>
            <w:tcW w:w="47" w:type="dxa"/>
            <w:vMerge/>
            <w:tcBorders>
              <w:top w:val="nil"/>
              <w:left w:val="nil"/>
              <w:right w:val="double" w:sz="4" w:space="0" w:color="F0F0F0"/>
            </w:tcBorders>
            <w:shd w:val="clear" w:color="auto" w:fill="DADA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  <w:left w:val="double" w:sz="4" w:space="0" w:color="F0F0F0"/>
              <w:right w:val="single" w:sz="4" w:space="0" w:color="DBDBDB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9"/>
              <w:rPr>
                <w:sz w:val="9"/>
              </w:rPr>
            </w:pPr>
            <w:r>
              <w:rPr>
                <w:spacing w:val="-5"/>
                <w:sz w:val="9"/>
              </w:rPr>
              <w:t>CJF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9"/>
              <w:rPr>
                <w:sz w:val="9"/>
              </w:rPr>
            </w:pPr>
            <w:r>
              <w:rPr>
                <w:spacing w:val="-5"/>
                <w:sz w:val="9"/>
              </w:rPr>
              <w:t>CNJ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spacing w:val="-5"/>
                <w:sz w:val="9"/>
              </w:rPr>
              <w:t>STJ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11"/>
              <w:rPr>
                <w:sz w:val="9"/>
              </w:rPr>
            </w:pPr>
            <w:r>
              <w:rPr>
                <w:spacing w:val="-5"/>
                <w:sz w:val="9"/>
              </w:rPr>
              <w:t>STM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right="3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TJMMG</w:t>
            </w:r>
          </w:p>
        </w:tc>
        <w:tc>
          <w:tcPr>
            <w:tcW w:w="355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13"/>
              <w:rPr>
                <w:sz w:val="9"/>
              </w:rPr>
            </w:pPr>
            <w:r>
              <w:rPr>
                <w:spacing w:val="-2"/>
                <w:sz w:val="9"/>
              </w:rPr>
              <w:t>TJMRS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22"/>
              <w:rPr>
                <w:sz w:val="9"/>
              </w:rPr>
            </w:pPr>
            <w:r>
              <w:rPr>
                <w:spacing w:val="-2"/>
                <w:sz w:val="9"/>
              </w:rPr>
              <w:t>TJMSP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sz w:val="9"/>
              </w:rPr>
              <w:t>TRE-</w:t>
            </w:r>
            <w:r>
              <w:rPr>
                <w:spacing w:val="-5"/>
                <w:sz w:val="9"/>
              </w:rPr>
              <w:t>AC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right="6"/>
              <w:jc w:val="center"/>
              <w:rPr>
                <w:sz w:val="9"/>
              </w:rPr>
            </w:pPr>
            <w:r>
              <w:rPr>
                <w:sz w:val="9"/>
              </w:rPr>
              <w:t>TRE-</w:t>
            </w:r>
            <w:r>
              <w:rPr>
                <w:spacing w:val="-5"/>
                <w:sz w:val="9"/>
              </w:rPr>
              <w:t>AL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25"/>
              <w:rPr>
                <w:sz w:val="9"/>
              </w:rPr>
            </w:pPr>
            <w:r>
              <w:rPr>
                <w:sz w:val="9"/>
              </w:rPr>
              <w:t>TRE-</w:t>
            </w:r>
            <w:r>
              <w:rPr>
                <w:spacing w:val="-5"/>
                <w:sz w:val="9"/>
              </w:rPr>
              <w:t>AM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26"/>
              <w:rPr>
                <w:sz w:val="9"/>
              </w:rPr>
            </w:pPr>
            <w:r>
              <w:rPr>
                <w:sz w:val="9"/>
              </w:rPr>
              <w:t>TRE-</w:t>
            </w:r>
            <w:r>
              <w:rPr>
                <w:spacing w:val="-5"/>
                <w:sz w:val="9"/>
              </w:rPr>
              <w:t>AP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27"/>
              <w:rPr>
                <w:sz w:val="9"/>
              </w:rPr>
            </w:pPr>
            <w:r>
              <w:rPr>
                <w:sz w:val="9"/>
              </w:rPr>
              <w:t>TRE-</w:t>
            </w:r>
            <w:r>
              <w:rPr>
                <w:spacing w:val="-5"/>
                <w:sz w:val="9"/>
              </w:rPr>
              <w:t>BA</w:t>
            </w:r>
          </w:p>
        </w:tc>
        <w:tc>
          <w:tcPr>
            <w:tcW w:w="364" w:type="dxa"/>
            <w:tcBorders>
              <w:top w:val="nil"/>
              <w:left w:val="single" w:sz="4" w:space="0" w:color="DBDBDB"/>
              <w:right w:val="single" w:sz="4" w:space="0" w:color="DBDBDB"/>
            </w:tcBorders>
            <w:shd w:val="clear" w:color="auto" w:fill="DADADA"/>
          </w:tcPr>
          <w:p>
            <w:pPr>
              <w:pStyle w:val="TableParagraph"/>
              <w:ind w:left="27"/>
              <w:rPr>
                <w:sz w:val="9"/>
              </w:rPr>
            </w:pPr>
            <w:r>
              <w:rPr>
                <w:sz w:val="9"/>
              </w:rPr>
              <w:t>TRE-</w:t>
            </w:r>
            <w:r>
              <w:rPr>
                <w:spacing w:val="-5"/>
                <w:sz w:val="9"/>
              </w:rPr>
              <w:t>CE</w:t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DBDBDB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 w:after="1"/>
        <w:rPr>
          <w:rFonts w:ascii="Arial MT"/>
          <w:b w:val="0"/>
          <w:sz w:val="16"/>
        </w:rPr>
      </w:pPr>
    </w:p>
    <w:tbl>
      <w:tblPr>
        <w:tblW w:w="0" w:type="auto"/>
        <w:jc w:val="left"/>
        <w:tblInd w:w="363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  <w:insideH w:val="single" w:sz="6" w:space="0" w:color="E7E7E7"/>
          <w:insideV w:val="single" w:sz="6" w:space="0" w:color="E7E7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1507"/>
        <w:gridCol w:w="1533"/>
      </w:tblGrid>
      <w:tr>
        <w:trPr>
          <w:trHeight w:val="271" w:hRule="atLeast"/>
        </w:trPr>
        <w:tc>
          <w:tcPr>
            <w:tcW w:w="1546" w:type="dxa"/>
            <w:tcBorders>
              <w:left w:val="single" w:sz="8" w:space="0" w:color="E7E7E7"/>
              <w:bottom w:val="nil"/>
              <w:right w:val="single" w:sz="8" w:space="0" w:color="7D7D7D"/>
            </w:tcBorders>
          </w:tcPr>
          <w:p>
            <w:pPr>
              <w:pStyle w:val="TableParagraph"/>
              <w:spacing w:line="240" w:lineRule="auto" w:before="78"/>
              <w:ind w:left="321"/>
              <w:rPr>
                <w:sz w:val="11"/>
              </w:rPr>
            </w:pPr>
            <w:r>
              <w:rPr>
                <w:color w:val="363636"/>
                <w:w w:val="105"/>
                <w:sz w:val="11"/>
              </w:rPr>
              <w:t>Média</w:t>
            </w:r>
            <w:r>
              <w:rPr>
                <w:color w:val="363636"/>
                <w:spacing w:val="-1"/>
                <w:w w:val="105"/>
                <w:sz w:val="11"/>
              </w:rPr>
              <w:t> </w:t>
            </w:r>
            <w:r>
              <w:rPr>
                <w:color w:val="363636"/>
                <w:w w:val="105"/>
                <w:sz w:val="11"/>
              </w:rPr>
              <w:t>por</w:t>
            </w:r>
            <w:r>
              <w:rPr>
                <w:color w:val="363636"/>
                <w:spacing w:val="-1"/>
                <w:w w:val="105"/>
                <w:sz w:val="11"/>
              </w:rPr>
              <w:t> </w:t>
            </w:r>
            <w:r>
              <w:rPr>
                <w:color w:val="363636"/>
                <w:spacing w:val="-2"/>
                <w:w w:val="105"/>
                <w:sz w:val="11"/>
              </w:rPr>
              <w:t>segmento</w:t>
            </w:r>
          </w:p>
        </w:tc>
        <w:tc>
          <w:tcPr>
            <w:tcW w:w="1507" w:type="dxa"/>
            <w:tcBorders>
              <w:top w:val="single" w:sz="6" w:space="0" w:color="7D7D7D"/>
              <w:left w:val="single" w:sz="8" w:space="0" w:color="7D7D7D"/>
              <w:bottom w:val="single" w:sz="6" w:space="0" w:color="7D7D7D"/>
              <w:right w:val="double" w:sz="8" w:space="0" w:color="7D7D7D"/>
            </w:tcBorders>
          </w:tcPr>
          <w:p>
            <w:pPr>
              <w:pStyle w:val="TableParagraph"/>
              <w:spacing w:line="240" w:lineRule="auto" w:before="78"/>
              <w:ind w:left="287"/>
              <w:rPr>
                <w:sz w:val="11"/>
              </w:rPr>
            </w:pPr>
            <w:r>
              <w:rPr>
                <w:color w:val="363636"/>
                <w:w w:val="105"/>
                <w:sz w:val="11"/>
              </w:rPr>
              <w:t>Média</w:t>
            </w:r>
            <w:r>
              <w:rPr>
                <w:color w:val="363636"/>
                <w:spacing w:val="-1"/>
                <w:w w:val="105"/>
                <w:sz w:val="11"/>
              </w:rPr>
              <w:t> </w:t>
            </w:r>
            <w:r>
              <w:rPr>
                <w:color w:val="363636"/>
                <w:w w:val="105"/>
                <w:sz w:val="11"/>
              </w:rPr>
              <w:t>por</w:t>
            </w:r>
            <w:r>
              <w:rPr>
                <w:color w:val="363636"/>
                <w:spacing w:val="-1"/>
                <w:w w:val="105"/>
                <w:sz w:val="11"/>
              </w:rPr>
              <w:t> </w:t>
            </w:r>
            <w:r>
              <w:rPr>
                <w:color w:val="363636"/>
                <w:spacing w:val="-2"/>
                <w:w w:val="105"/>
                <w:sz w:val="11"/>
              </w:rPr>
              <w:t>dimensão</w:t>
            </w:r>
          </w:p>
        </w:tc>
        <w:tc>
          <w:tcPr>
            <w:tcW w:w="1533" w:type="dxa"/>
            <w:tcBorders>
              <w:top w:val="single" w:sz="6" w:space="0" w:color="7D7D7D"/>
              <w:left w:val="double" w:sz="8" w:space="0" w:color="7D7D7D"/>
              <w:bottom w:val="single" w:sz="6" w:space="0" w:color="7D7D7D"/>
              <w:right w:val="single" w:sz="8" w:space="0" w:color="7D7D7D"/>
            </w:tcBorders>
          </w:tcPr>
          <w:p>
            <w:pPr>
              <w:pStyle w:val="TableParagraph"/>
              <w:spacing w:line="240" w:lineRule="auto" w:before="78"/>
              <w:ind w:left="218"/>
              <w:rPr>
                <w:sz w:val="11"/>
              </w:rPr>
            </w:pPr>
            <w:r>
              <w:rPr>
                <w:color w:val="363636"/>
                <w:w w:val="105"/>
                <w:sz w:val="11"/>
              </w:rPr>
              <w:t>Evolução</w:t>
            </w:r>
            <w:r>
              <w:rPr>
                <w:color w:val="363636"/>
                <w:spacing w:val="-1"/>
                <w:w w:val="105"/>
                <w:sz w:val="11"/>
              </w:rPr>
              <w:t> </w:t>
            </w:r>
            <w:r>
              <w:rPr>
                <w:color w:val="363636"/>
                <w:w w:val="105"/>
                <w:sz w:val="11"/>
              </w:rPr>
              <w:t>histórica</w:t>
            </w:r>
            <w:r>
              <w:rPr>
                <w:color w:val="363636"/>
                <w:spacing w:val="-1"/>
                <w:w w:val="105"/>
                <w:sz w:val="11"/>
              </w:rPr>
              <w:t> </w:t>
            </w:r>
            <w:r>
              <w:rPr>
                <w:color w:val="363636"/>
                <w:spacing w:val="-2"/>
                <w:w w:val="105"/>
                <w:sz w:val="11"/>
              </w:rPr>
              <w:t>geral</w:t>
            </w:r>
          </w:p>
        </w:tc>
      </w:tr>
      <w:tr>
        <w:trPr>
          <w:trHeight w:val="326" w:hRule="atLeast"/>
        </w:trPr>
        <w:tc>
          <w:tcPr>
            <w:tcW w:w="4586" w:type="dxa"/>
            <w:gridSpan w:val="3"/>
            <w:tcBorders>
              <w:top w:val="nil"/>
              <w:left w:val="single" w:sz="8" w:space="0" w:color="E7E7E7"/>
              <w:bottom w:val="nil"/>
              <w:right w:val="single" w:sz="8" w:space="0" w:color="E7E7E7"/>
            </w:tcBorders>
            <w:shd w:val="clear" w:color="auto" w:fill="F0F0F0"/>
          </w:tcPr>
          <w:p>
            <w:pPr>
              <w:pStyle w:val="TableParagraph"/>
              <w:spacing w:line="240" w:lineRule="auto" w:before="74"/>
              <w:ind w:left="6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818181"/>
                <w:sz w:val="14"/>
              </w:rPr>
              <w:t>Média</w:t>
            </w:r>
            <w:r>
              <w:rPr>
                <w:rFonts w:ascii="Arial" w:hAnsi="Arial"/>
                <w:b/>
                <w:color w:val="818181"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color w:val="818181"/>
                <w:sz w:val="14"/>
              </w:rPr>
              <w:t>do</w:t>
            </w:r>
            <w:r>
              <w:rPr>
                <w:rFonts w:ascii="Arial" w:hAnsi="Arial"/>
                <w:b/>
                <w:color w:val="818181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color w:val="818181"/>
                <w:sz w:val="14"/>
              </w:rPr>
              <w:t>resultado</w:t>
            </w:r>
            <w:r>
              <w:rPr>
                <w:rFonts w:ascii="Arial" w:hAnsi="Arial"/>
                <w:b/>
                <w:color w:val="818181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color w:val="818181"/>
                <w:sz w:val="14"/>
              </w:rPr>
              <w:t>iGovTIC-JUD</w:t>
            </w:r>
            <w:r>
              <w:rPr>
                <w:rFonts w:ascii="Arial" w:hAnsi="Arial"/>
                <w:b/>
                <w:color w:val="818181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color w:val="818181"/>
                <w:sz w:val="14"/>
              </w:rPr>
              <w:t>2020</w:t>
            </w:r>
            <w:r>
              <w:rPr>
                <w:rFonts w:ascii="Arial" w:hAnsi="Arial"/>
                <w:b/>
                <w:color w:val="818181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color w:val="818181"/>
                <w:sz w:val="14"/>
              </w:rPr>
              <w:t>por</w:t>
            </w:r>
            <w:r>
              <w:rPr>
                <w:rFonts w:ascii="Arial" w:hAnsi="Arial"/>
                <w:b/>
                <w:color w:val="818181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color w:val="818181"/>
                <w:sz w:val="14"/>
              </w:rPr>
              <w:t>segmento</w:t>
            </w:r>
            <w:r>
              <w:rPr>
                <w:rFonts w:ascii="Arial" w:hAnsi="Arial"/>
                <w:b/>
                <w:color w:val="818181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color w:val="818181"/>
                <w:sz w:val="14"/>
              </w:rPr>
              <w:t>-</w:t>
            </w:r>
            <w:r>
              <w:rPr>
                <w:rFonts w:ascii="Arial" w:hAnsi="Arial"/>
                <w:b/>
                <w:color w:val="818181"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color w:val="818181"/>
                <w:spacing w:val="-2"/>
                <w:sz w:val="14"/>
              </w:rPr>
              <w:t>Estadual</w:t>
            </w:r>
          </w:p>
        </w:tc>
      </w:tr>
      <w:tr>
        <w:trPr>
          <w:trHeight w:val="2755" w:hRule="atLeast"/>
        </w:trPr>
        <w:tc>
          <w:tcPr>
            <w:tcW w:w="4586" w:type="dxa"/>
            <w:gridSpan w:val="3"/>
            <w:tcBorders>
              <w:top w:val="nil"/>
              <w:left w:val="single" w:sz="8" w:space="0" w:color="E7E7E7"/>
              <w:bottom w:val="nil"/>
              <w:right w:val="single" w:sz="8" w:space="0" w:color="E7E7E7"/>
            </w:tcBorders>
          </w:tcPr>
          <w:p>
            <w:pPr>
              <w:pStyle w:val="TableParagraph"/>
              <w:spacing w:line="240" w:lineRule="auto"/>
              <w:ind w:left="10" w:right="-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228.05pt;height:138.15pt;mso-position-horizontal-relative:char;mso-position-vertical-relative:line" id="docshapegroup70" coordorigin="0,0" coordsize="4561,2763">
                  <v:shape style="position:absolute;left:0;top:0;width:4561;height:2763" type="#_x0000_t75" id="docshape71" stroked="false">
                    <v:imagedata r:id="rId21" o:title=""/>
                  </v:shape>
                  <v:shape style="position:absolute;left:3700;top:43;width:765;height:661" type="#_x0000_t75" id="docshape72" stroked="false">
                    <v:imagedata r:id="rId14" o:title=""/>
                  </v:shape>
                </v:group>
              </w:pict>
            </w:r>
            <w:r>
              <w:rPr>
                <w:rFonts w:ascii="Arial MT"/>
                <w:sz w:val="20"/>
              </w:rPr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21"/>
        </w:rPr>
      </w:pPr>
      <w:r>
        <w:rPr/>
        <w:pict>
          <v:group style="position:absolute;margin-left:6.514598pt;margin-top:13.707485pt;width:583.75pt;height:147.25pt;mso-position-horizontal-relative:page;mso-position-vertical-relative:paragraph;z-index:-15728128;mso-wrap-distance-left:0;mso-wrap-distance-right:0" id="docshapegroup73" coordorigin="130,274" coordsize="11675,2945">
            <v:rect style="position:absolute;left:134;top:278;width:11666;height:2658" id="docshape74" filled="false" stroked="true" strokeweight=".434307pt" strokecolor="#f0f0f0">
              <v:stroke dashstyle="solid"/>
            </v:rect>
            <v:rect style="position:absolute;left:138;top:282;width:11657;height:322" id="docshape75" filled="true" fillcolor="#f0f0f0" stroked="false">
              <v:fill type="solid"/>
            </v:rect>
            <v:shape style="position:absolute;left:138;top:595;width:11657;height:2337" type="#_x0000_t75" id="docshape76" stroked="false">
              <v:imagedata r:id="rId22" o:title=""/>
            </v:shape>
            <v:shape style="position:absolute;left:11648;top:282;width:139;height:139" type="#_x0000_t75" id="docshape77" stroked="false">
              <v:imagedata r:id="rId11" o:title=""/>
            </v:shape>
            <v:shape style="position:absolute;left:11500;top:282;width:139;height:139" type="#_x0000_t75" id="docshape78" stroked="false">
              <v:imagedata r:id="rId12" o:title=""/>
            </v:shape>
            <v:shape style="position:absolute;left:11352;top:282;width:139;height:139" type="#_x0000_t75" id="docshape79" stroked="false">
              <v:imagedata r:id="rId13" o:title=""/>
            </v:shape>
            <v:rect style="position:absolute;left:3318;top:3001;width:174;height:174" id="docshape80" filled="true" fillcolor="#ffa76a" stroked="false">
              <v:fill type="solid"/>
            </v:rect>
            <v:rect style="position:absolute;left:1771;top:2992;width:174;height:174" id="docshape81" filled="true" fillcolor="#65b1d8" stroked="false">
              <v:fill type="solid"/>
            </v:rect>
            <v:rect style="position:absolute;left:217;top:3001;width:174;height:174" id="docshape82" filled="true" fillcolor="#59d66f" stroked="false">
              <v:fill type="solid"/>
            </v:rect>
            <v:shape style="position:absolute;left:416;top:3039;width:329;height:104" type="#_x0000_t202" id="docshape83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818181"/>
                        <w:spacing w:val="-2"/>
                        <w:sz w:val="9"/>
                      </w:rPr>
                      <w:t>Grande</w:t>
                    </w:r>
                  </w:p>
                </w:txbxContent>
              </v:textbox>
              <w10:wrap type="none"/>
            </v:shape>
            <v:shape style="position:absolute;left:1971;top:3039;width:273;height:104" type="#_x0000_t202" id="docshape84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Arial MT" w:hAnsi="Arial MT"/>
                        <w:color w:val="818181"/>
                        <w:spacing w:val="-2"/>
                        <w:sz w:val="9"/>
                      </w:rPr>
                      <w:t>Médio</w:t>
                    </w:r>
                  </w:p>
                </w:txbxContent>
              </v:textbox>
              <w10:wrap type="none"/>
            </v:shape>
            <v:shape style="position:absolute;left:3517;top:3039;width:391;height:104" type="#_x0000_t202" id="docshape85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color w:val="818181"/>
                        <w:spacing w:val="-2"/>
                        <w:sz w:val="9"/>
                      </w:rPr>
                      <w:t>Pequeno</w:t>
                    </w:r>
                  </w:p>
                </w:txbxContent>
              </v:textbox>
              <w10:wrap type="none"/>
            </v:shape>
            <v:shape style="position:absolute;left:5871;top:3023;width:5732;height:195" type="#_x0000_t202" id="docshape86" filled="false" stroked="false">
              <v:textbox inset="0,0,0,0">
                <w:txbxContent>
                  <w:p>
                    <w:pPr>
                      <w:spacing w:line="271" w:lineRule="auto" w:before="0"/>
                      <w:ind w:left="0" w:right="0" w:firstLine="0"/>
                      <w:jc w:val="left"/>
                      <w:rPr>
                        <w:rFonts w:ascii="Arial MT" w:hAnsi="Arial MT"/>
                        <w:sz w:val="8"/>
                      </w:rPr>
                    </w:pPr>
                    <w:r>
                      <w:rPr>
                        <w:rFonts w:ascii="Arial MT" w:hAnsi="Arial MT"/>
                        <w:color w:val="818181"/>
                        <w:sz w:val="8"/>
                      </w:rPr>
                      <w:t>*Apesar de não serem classificados de acordo com a metodologia do Justiça em Números, os Conselhos, Tribunais Superiores, Tribunais Federais e </w:t>
                    </w:r>
                    <w:r>
                      <w:rPr>
                        <w:rFonts w:ascii="Arial MT" w:hAnsi="Arial MT"/>
                        <w:color w:val="818181"/>
                        <w:sz w:val="8"/>
                      </w:rPr>
                      <w:t>Tribunais</w:t>
                    </w:r>
                    <w:r>
                      <w:rPr>
                        <w:rFonts w:ascii="Arial MT" w:hAnsi="Arial MT"/>
                        <w:color w:val="818181"/>
                        <w:spacing w:val="40"/>
                        <w:sz w:val="8"/>
                      </w:rPr>
                      <w:t> </w:t>
                    </w:r>
                    <w:r>
                      <w:rPr>
                        <w:rFonts w:ascii="Arial MT" w:hAnsi="Arial MT"/>
                        <w:color w:val="818181"/>
                        <w:sz w:val="8"/>
                      </w:rPr>
                      <w:t>Estaduais Militares, para o iGovTIC-JUD, foram classificados quanto ao porte devido ao grau de Importância em relação à TIC.</w:t>
                    </w:r>
                  </w:p>
                </w:txbxContent>
              </v:textbox>
              <w10:wrap type="none"/>
            </v:shape>
            <v:shape style="position:absolute;left:138;top:274;width:11657;height:331" type="#_x0000_t202" id="docshape87" filled="false" stroked="false">
              <v:textbox inset="0,0,0,0">
                <w:txbxContent>
                  <w:p>
                    <w:pPr>
                      <w:spacing w:before="77"/>
                      <w:ind w:left="3886" w:right="4309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Classificação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por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porte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iGovTIC-JUD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z w:val="14"/>
                      </w:rPr>
                      <w:t>2020-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818181"/>
                        <w:spacing w:val="-2"/>
                        <w:sz w:val="14"/>
                      </w:rPr>
                      <w:t>Estadual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20"/>
      <w:pgMar w:top="112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onsolas">
    <w:altName w:val="Consolas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36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85" w:lineRule="exact"/>
      <w:ind w:left="2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2023-05-09T17:35:08Z</dcterms:created>
  <dcterms:modified xsi:type="dcterms:W3CDTF">2023-05-09T17:35:08Z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Mozilla/5.0 (Windows NT 6.1; Win64; x64) AppleWebKit/537.36 (KHTML, like Gecko) Chrome/85.0.4183.121 Safari/537.36</vt:lpwstr>
  </property>
  <property fmtid="{D5CDD505-2E9C-101B-9397-08002B2CF9AE}" pid="4" name="LastSaved">
    <vt:filetime>2023-05-09T00:00:00Z</vt:filetime>
  </property>
  <property fmtid="{D5CDD505-2E9C-101B-9397-08002B2CF9AE}" pid="5" name="Producer">
    <vt:lpwstr>Skia/PDF m85</vt:lpwstr>
  </property>
</Properties>
</file>