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52"/>
        <w:rPr>
          <w:rFonts w:ascii="Times New Roman"/>
          <w:sz w:val="32"/>
        </w:rPr>
      </w:pPr>
    </w:p>
    <w:p>
      <w:pPr>
        <w:pStyle w:val="Title"/>
        <w:spacing w:line="244" w:lineRule="auto"/>
        <w:ind w:left="2887" w:right="2723" w:firstLine="331"/>
      </w:pPr>
      <w:r>
        <w:rPr/>
        <w:t>ATA DA 1ª REUNIÃO DO</w:t>
      </w:r>
      <w:r>
        <w:rPr>
          <w:spacing w:val="-18"/>
        </w:rPr>
        <w:t> </w:t>
      </w:r>
      <w:r>
        <w:rPr/>
        <w:t>COMITÊ</w:t>
      </w:r>
      <w:r>
        <w:rPr>
          <w:spacing w:val="-16"/>
        </w:rPr>
        <w:t> </w:t>
      </w:r>
      <w:r>
        <w:rPr/>
        <w:t>GESTOR</w:t>
      </w:r>
      <w:r>
        <w:rPr>
          <w:spacing w:val="-17"/>
        </w:rPr>
        <w:t> </w:t>
      </w:r>
      <w:r>
        <w:rPr/>
        <w:t>DA</w:t>
      </w:r>
    </w:p>
    <w:p>
      <w:pPr>
        <w:pStyle w:val="Title"/>
        <w:spacing w:before="3"/>
      </w:pPr>
      <w:r>
        <w:rPr>
          <w:spacing w:val="-2"/>
        </w:rPr>
        <w:t>TECNOLOGIA</w:t>
      </w:r>
      <w:r>
        <w:rPr>
          <w:spacing w:val="-14"/>
        </w:rPr>
        <w:t> </w:t>
      </w:r>
      <w:r>
        <w:rPr>
          <w:spacing w:val="-2"/>
        </w:rPr>
        <w:t>DA</w:t>
      </w:r>
      <w:r>
        <w:rPr>
          <w:spacing w:val="-13"/>
        </w:rPr>
        <w:t> </w:t>
      </w:r>
      <w:r>
        <w:rPr>
          <w:spacing w:val="-2"/>
        </w:rPr>
        <w:t>INFORMAÇÃO</w:t>
      </w:r>
    </w:p>
    <w:p>
      <w:pPr>
        <w:pStyle w:val="BodyText"/>
        <w:spacing w:before="267"/>
        <w:rPr>
          <w:rFonts w:ascii="Arial"/>
          <w:b/>
          <w:sz w:val="32"/>
        </w:rPr>
      </w:pPr>
    </w:p>
    <w:p>
      <w:pPr>
        <w:pStyle w:val="BodyText"/>
        <w:spacing w:line="264" w:lineRule="auto"/>
        <w:ind w:left="101" w:right="100" w:firstLine="1701"/>
        <w:jc w:val="both"/>
      </w:pPr>
      <w:r>
        <w:rPr/>
        <w:t>Aos vinte e nove dias do mês de junho do ano de 2006, às 16h00, nesta cidade de Rio Branco, Capital do Estado do Acre, na sala do Espaço Cultural, localizada no Fórum Barão do Rio Branco, onde presentes estavam os membros do Comitê Gestor da Tecnologia da Informação, sendo eles o Desembargador Pedro Ranzi, na qualidade de Presidente, os Juízes Adair José Longuini e Laudivon de Oliveira Nogueira, o Diretor Executivo João Thaumaturgo Neto e o Coordenador de Informática José Carlos Martins Júnior, e como convidado o Assessor Alexandre Bonfim, do Gabinete do Desembargador Pedro Ranzi, justificada a ausência da Juíza Mirla Regina da Silva Cutrim por se encontrar em licença maternidade, foi declarada aberta a reunião.</w:t>
      </w:r>
    </w:p>
    <w:p>
      <w:pPr>
        <w:pStyle w:val="BodyText"/>
        <w:spacing w:line="264" w:lineRule="auto" w:before="169"/>
        <w:ind w:left="101" w:right="100" w:firstLine="1701"/>
        <w:jc w:val="both"/>
      </w:pPr>
      <w:r>
        <w:rPr/>
        <w:t>O Juiz Laudivon de Oliveira Nogueira iniciou os trabalhos, explicando sobre a importância do Comitê no Poder Judiciário e sua subordinação ao Conselho de Administração</w:t>
      </w:r>
      <w:r>
        <w:rPr>
          <w:spacing w:val="40"/>
        </w:rPr>
        <w:t> </w:t>
      </w:r>
      <w:r>
        <w:rPr/>
        <w:t>e destacou sobre a experiência de Comitês semelhantes em outros Tribunais de Justiça do </w:t>
      </w:r>
      <w:r>
        <w:rPr>
          <w:spacing w:val="-2"/>
        </w:rPr>
        <w:t>País.</w:t>
      </w:r>
    </w:p>
    <w:p>
      <w:pPr>
        <w:pStyle w:val="BodyText"/>
        <w:spacing w:line="264" w:lineRule="auto" w:before="169"/>
        <w:ind w:left="101" w:right="100" w:firstLine="1701"/>
        <w:jc w:val="both"/>
      </w:pPr>
      <w:r>
        <w:rPr/>
        <w:t>Ato contínuo, pelo Coordenador de Informática foi realizada exposição, então complementada pelo Juiz Laudivon, sobre a evolução tecnológica do Poder Judiciário Acreano do ano de 1995 a 2005.</w:t>
      </w:r>
    </w:p>
    <w:p>
      <w:pPr>
        <w:pStyle w:val="BodyText"/>
        <w:spacing w:line="264" w:lineRule="auto" w:before="168"/>
        <w:ind w:left="101" w:right="99" w:firstLine="1701"/>
        <w:jc w:val="both"/>
      </w:pPr>
      <w:r>
        <w:rPr/>
        <w:t>Em seguida foram apresentados e discutidos, dentre outros, os seguintes itens: a) a requisição de serviços em tecnologia à Coordenadoria de Informática; qual o tipo de atendimento prestado e quais as unidades atendidas pela Coordenadoria, tanto na capital quanto no interior; b) a atual situação da Coordenadoria, os projetos em andamento e as dificuldades enfrentadas; c) a atual estrutura organizacional da Coordenadoria bem como a proposta para nova estrutura organizacional baseada em regime de competência; d) a questão sobre a perda de talentos em decorrência da atual remuneração estabelecida para os técnicos.</w:t>
      </w:r>
    </w:p>
    <w:p>
      <w:pPr>
        <w:spacing w:line="264" w:lineRule="auto" w:before="169"/>
        <w:ind w:left="101" w:right="101" w:firstLine="1701"/>
        <w:jc w:val="both"/>
        <w:rPr>
          <w:sz w:val="22"/>
        </w:rPr>
      </w:pPr>
      <w:r>
        <w:rPr>
          <w:sz w:val="22"/>
        </w:rPr>
        <w:t>Após a exposição dos itens em pauta, o comitê deliberou, à unanimidade, por </w:t>
      </w:r>
      <w:r>
        <w:rPr>
          <w:rFonts w:ascii="Arial" w:hAnsi="Arial"/>
          <w:b/>
          <w:sz w:val="22"/>
        </w:rPr>
        <w:t>apresentar sugestões ao Conselho de Administração por seu Presidente </w:t>
      </w:r>
      <w:r>
        <w:rPr>
          <w:sz w:val="22"/>
        </w:rPr>
        <w:t>sobre os seguintes pontos:</w:t>
      </w:r>
    </w:p>
    <w:p>
      <w:pPr>
        <w:pStyle w:val="ListParagraph"/>
        <w:numPr>
          <w:ilvl w:val="0"/>
          <w:numId w:val="1"/>
        </w:numPr>
        <w:tabs>
          <w:tab w:pos="2226" w:val="left" w:leader="none"/>
        </w:tabs>
        <w:spacing w:line="240" w:lineRule="auto" w:before="168" w:after="0"/>
        <w:ind w:left="2226" w:right="0" w:hanging="363"/>
        <w:jc w:val="left"/>
        <w:rPr>
          <w:sz w:val="22"/>
        </w:rPr>
      </w:pPr>
      <w:r>
        <w:rPr>
          <w:rFonts w:ascii="Arial" w:hAnsi="Arial"/>
          <w:b/>
          <w:sz w:val="22"/>
        </w:rPr>
        <w:t>REALIZAÇÃO</w:t>
      </w:r>
      <w:r>
        <w:rPr>
          <w:rFonts w:ascii="Arial" w:hAnsi="Arial"/>
          <w:b/>
          <w:spacing w:val="-4"/>
          <w:sz w:val="22"/>
        </w:rPr>
        <w:t> </w:t>
      </w:r>
      <w:r>
        <w:rPr>
          <w:rFonts w:ascii="Arial" w:hAnsi="Arial"/>
          <w:b/>
          <w:sz w:val="22"/>
        </w:rPr>
        <w:t>DOS</w:t>
      </w:r>
      <w:r>
        <w:rPr>
          <w:rFonts w:ascii="Arial" w:hAnsi="Arial"/>
          <w:b/>
          <w:spacing w:val="-2"/>
          <w:sz w:val="22"/>
        </w:rPr>
        <w:t> </w:t>
      </w:r>
      <w:r>
        <w:rPr>
          <w:rFonts w:ascii="Arial" w:hAnsi="Arial"/>
          <w:b/>
          <w:sz w:val="22"/>
        </w:rPr>
        <w:t>PROJETOS</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TECNOLOGIA:</w:t>
      </w:r>
      <w:r>
        <w:rPr>
          <w:rFonts w:ascii="Arial" w:hAnsi="Arial"/>
          <w:b/>
          <w:spacing w:val="-4"/>
          <w:sz w:val="22"/>
        </w:rPr>
        <w:t> </w:t>
      </w:r>
      <w:r>
        <w:rPr>
          <w:sz w:val="22"/>
        </w:rPr>
        <w:t>Uma</w:t>
      </w:r>
      <w:r>
        <w:rPr>
          <w:spacing w:val="-4"/>
          <w:sz w:val="22"/>
        </w:rPr>
        <w:t> </w:t>
      </w:r>
      <w:r>
        <w:rPr>
          <w:sz w:val="22"/>
        </w:rPr>
        <w:t>vez</w:t>
      </w:r>
      <w:r>
        <w:rPr>
          <w:spacing w:val="-6"/>
          <w:sz w:val="22"/>
        </w:rPr>
        <w:t> </w:t>
      </w:r>
      <w:r>
        <w:rPr>
          <w:spacing w:val="-2"/>
          <w:sz w:val="22"/>
        </w:rPr>
        <w:t>aprovadas</w:t>
      </w:r>
    </w:p>
    <w:p>
      <w:pPr>
        <w:pStyle w:val="BodyText"/>
        <w:spacing w:line="264" w:lineRule="auto" w:before="26"/>
        <w:ind w:left="2227" w:right="100"/>
        <w:jc w:val="both"/>
      </w:pPr>
      <w:r>
        <w:rPr/>
        <w:t>as diretrizes de expansão tecnológica pela Presidência e definidos os limites de atuação, sejam delegadas à Diretoria Executiva ou à Coordenadoria de Informática as atribuições de planejamento, execução, verificação e ação (utilização do PDCA) para realização do propósito </w:t>
      </w:r>
      <w:r>
        <w:rPr>
          <w:spacing w:val="-2"/>
        </w:rPr>
        <w:t>institucional;</w:t>
      </w:r>
    </w:p>
    <w:p>
      <w:pPr>
        <w:pStyle w:val="ListParagraph"/>
        <w:numPr>
          <w:ilvl w:val="0"/>
          <w:numId w:val="1"/>
        </w:numPr>
        <w:tabs>
          <w:tab w:pos="2225" w:val="left" w:leader="none"/>
          <w:tab w:pos="2227" w:val="left" w:leader="none"/>
          <w:tab w:pos="4027" w:val="left" w:leader="none"/>
          <w:tab w:pos="4565" w:val="left" w:leader="none"/>
          <w:tab w:pos="5659" w:val="left" w:leader="none"/>
          <w:tab w:pos="6651" w:val="left" w:leader="none"/>
          <w:tab w:pos="6979" w:val="left" w:leader="none"/>
          <w:tab w:pos="8031" w:val="left" w:leader="none"/>
          <w:tab w:pos="8652" w:val="left" w:leader="none"/>
          <w:tab w:pos="9334" w:val="left" w:leader="none"/>
        </w:tabs>
        <w:spacing w:line="264" w:lineRule="auto" w:before="168" w:after="0"/>
        <w:ind w:left="2227" w:right="100" w:hanging="365"/>
        <w:jc w:val="left"/>
        <w:rPr>
          <w:sz w:val="22"/>
        </w:rPr>
      </w:pPr>
      <w:r>
        <w:rPr>
          <w:rFonts w:ascii="Arial" w:hAnsi="Arial"/>
          <w:b/>
          <w:spacing w:val="-2"/>
          <w:sz w:val="22"/>
        </w:rPr>
        <w:t>CAPACITAÇÃO</w:t>
      </w:r>
      <w:r>
        <w:rPr>
          <w:rFonts w:ascii="Arial" w:hAnsi="Arial"/>
          <w:b/>
          <w:sz w:val="22"/>
        </w:rPr>
        <w:tab/>
      </w:r>
      <w:r>
        <w:rPr>
          <w:rFonts w:ascii="Arial" w:hAnsi="Arial"/>
          <w:b/>
          <w:spacing w:val="-6"/>
          <w:sz w:val="22"/>
        </w:rPr>
        <w:t>NO</w:t>
      </w:r>
      <w:r>
        <w:rPr>
          <w:rFonts w:ascii="Arial" w:hAnsi="Arial"/>
          <w:b/>
          <w:sz w:val="22"/>
        </w:rPr>
        <w:tab/>
      </w:r>
      <w:r>
        <w:rPr>
          <w:rFonts w:ascii="Arial" w:hAnsi="Arial"/>
          <w:b/>
          <w:spacing w:val="-2"/>
          <w:sz w:val="22"/>
        </w:rPr>
        <w:t>SAJ-PG:</w:t>
      </w:r>
      <w:r>
        <w:rPr>
          <w:rFonts w:ascii="Arial" w:hAnsi="Arial"/>
          <w:b/>
          <w:sz w:val="22"/>
        </w:rPr>
        <w:tab/>
      </w:r>
      <w:r>
        <w:rPr>
          <w:spacing w:val="-2"/>
          <w:sz w:val="22"/>
        </w:rPr>
        <w:t>Durante</w:t>
      </w:r>
      <w:r>
        <w:rPr>
          <w:sz w:val="22"/>
        </w:rPr>
        <w:tab/>
      </w:r>
      <w:r>
        <w:rPr>
          <w:spacing w:val="-10"/>
          <w:sz w:val="22"/>
        </w:rPr>
        <w:t>o</w:t>
      </w:r>
      <w:r>
        <w:rPr>
          <w:sz w:val="22"/>
        </w:rPr>
        <w:tab/>
      </w:r>
      <w:r>
        <w:rPr>
          <w:spacing w:val="-2"/>
          <w:sz w:val="22"/>
        </w:rPr>
        <w:t>segundo</w:t>
      </w:r>
      <w:r>
        <w:rPr>
          <w:sz w:val="22"/>
        </w:rPr>
        <w:tab/>
      </w:r>
      <w:r>
        <w:rPr>
          <w:spacing w:val="-4"/>
          <w:sz w:val="22"/>
        </w:rPr>
        <w:t>mês</w:t>
      </w:r>
      <w:r>
        <w:rPr>
          <w:sz w:val="22"/>
        </w:rPr>
        <w:tab/>
      </w:r>
      <w:r>
        <w:rPr>
          <w:spacing w:val="-4"/>
          <w:sz w:val="22"/>
        </w:rPr>
        <w:t>após</w:t>
      </w:r>
      <w:r>
        <w:rPr>
          <w:sz w:val="22"/>
        </w:rPr>
        <w:tab/>
      </w:r>
      <w:r>
        <w:rPr>
          <w:spacing w:val="-10"/>
          <w:sz w:val="22"/>
        </w:rPr>
        <w:t>a </w:t>
      </w:r>
      <w:r>
        <w:rPr>
          <w:sz w:val="22"/>
        </w:rPr>
        <w:t>implantação do SAJ na Vara ou Comarca, seja determinado o retorno da</w:t>
      </w:r>
    </w:p>
    <w:p>
      <w:pPr>
        <w:spacing w:after="0" w:line="264" w:lineRule="auto"/>
        <w:jc w:val="left"/>
        <w:rPr>
          <w:sz w:val="22"/>
        </w:rPr>
        <w:sectPr>
          <w:headerReference w:type="default" r:id="rId5"/>
          <w:type w:val="continuous"/>
          <w:pgSz w:w="11900" w:h="16840"/>
          <w:pgMar w:header="720" w:footer="0" w:top="2100" w:bottom="280" w:left="1600" w:right="740"/>
          <w:pgNumType w:start="1"/>
        </w:sectPr>
      </w:pPr>
    </w:p>
    <w:p>
      <w:pPr>
        <w:pStyle w:val="BodyText"/>
        <w:spacing w:before="2"/>
      </w:pPr>
    </w:p>
    <w:p>
      <w:pPr>
        <w:pStyle w:val="BodyText"/>
        <w:spacing w:line="264" w:lineRule="auto"/>
        <w:ind w:left="2227" w:right="100"/>
        <w:jc w:val="both"/>
      </w:pPr>
      <w:r>
        <w:rPr/>
        <w:t>equipe SAJ à unidade integrada para reforçar o treinamento ministrado e sanar quaisquer dúvidas de operacionalização (cumprimento da terceira etapa do PDCA –checar-verificar);</w:t>
      </w:r>
    </w:p>
    <w:p>
      <w:pPr>
        <w:pStyle w:val="ListParagraph"/>
        <w:numPr>
          <w:ilvl w:val="0"/>
          <w:numId w:val="1"/>
        </w:numPr>
        <w:tabs>
          <w:tab w:pos="2227" w:val="left" w:leader="none"/>
        </w:tabs>
        <w:spacing w:line="264" w:lineRule="auto" w:before="169" w:after="0"/>
        <w:ind w:left="2227" w:right="100" w:hanging="365"/>
        <w:jc w:val="both"/>
        <w:rPr>
          <w:sz w:val="22"/>
        </w:rPr>
      </w:pPr>
      <w:r>
        <w:rPr>
          <w:rFonts w:ascii="Arial" w:hAnsi="Arial"/>
          <w:b/>
          <w:sz w:val="22"/>
        </w:rPr>
        <w:t>MANUTENÇÃO LOCAL: </w:t>
      </w:r>
      <w:r>
        <w:rPr>
          <w:sz w:val="22"/>
        </w:rPr>
        <w:t>Seja</w:t>
      </w:r>
      <w:r>
        <w:rPr>
          <w:spacing w:val="-1"/>
          <w:sz w:val="22"/>
        </w:rPr>
        <w:t> </w:t>
      </w:r>
      <w:r>
        <w:rPr>
          <w:sz w:val="22"/>
        </w:rPr>
        <w:t>determinada</w:t>
      </w:r>
      <w:r>
        <w:rPr>
          <w:spacing w:val="-1"/>
          <w:sz w:val="22"/>
        </w:rPr>
        <w:t> </w:t>
      </w:r>
      <w:r>
        <w:rPr>
          <w:sz w:val="22"/>
        </w:rPr>
        <w:t>a</w:t>
      </w:r>
      <w:r>
        <w:rPr>
          <w:spacing w:val="-1"/>
          <w:sz w:val="22"/>
        </w:rPr>
        <w:t> </w:t>
      </w:r>
      <w:r>
        <w:rPr>
          <w:sz w:val="22"/>
        </w:rPr>
        <w:t>capacitação</w:t>
      </w:r>
      <w:r>
        <w:rPr>
          <w:spacing w:val="-3"/>
          <w:sz w:val="22"/>
        </w:rPr>
        <w:t> </w:t>
      </w:r>
      <w:r>
        <w:rPr>
          <w:sz w:val="22"/>
        </w:rPr>
        <w:t>de</w:t>
      </w:r>
      <w:r>
        <w:rPr>
          <w:spacing w:val="-3"/>
          <w:sz w:val="22"/>
        </w:rPr>
        <w:t> </w:t>
      </w:r>
      <w:r>
        <w:rPr>
          <w:sz w:val="22"/>
        </w:rPr>
        <w:t>um</w:t>
      </w:r>
      <w:r>
        <w:rPr>
          <w:spacing w:val="-2"/>
          <w:sz w:val="22"/>
        </w:rPr>
        <w:t> </w:t>
      </w:r>
      <w:r>
        <w:rPr>
          <w:sz w:val="22"/>
        </w:rPr>
        <w:t>servidor em cada Vara para resolver pequenos problemas de informática, multiplicando assim a base de assistência em contrapartida à redução de chamadas técnicas;</w:t>
      </w:r>
    </w:p>
    <w:p>
      <w:pPr>
        <w:pStyle w:val="ListParagraph"/>
        <w:numPr>
          <w:ilvl w:val="0"/>
          <w:numId w:val="1"/>
        </w:numPr>
        <w:tabs>
          <w:tab w:pos="2225" w:val="left" w:leader="none"/>
          <w:tab w:pos="2227" w:val="left" w:leader="none"/>
        </w:tabs>
        <w:spacing w:line="264" w:lineRule="auto" w:before="168" w:after="0"/>
        <w:ind w:left="2227" w:right="100" w:hanging="365"/>
        <w:jc w:val="both"/>
        <w:rPr>
          <w:sz w:val="22"/>
        </w:rPr>
      </w:pPr>
      <w:r>
        <w:rPr>
          <w:rFonts w:ascii="Arial" w:hAnsi="Arial"/>
          <w:b/>
          <w:sz w:val="22"/>
        </w:rPr>
        <w:t>INAUGURAÇÃO DA INTEGRAÇÃO</w:t>
      </w:r>
      <w:r>
        <w:rPr>
          <w:sz w:val="22"/>
        </w:rPr>
        <w:t>: Sejam inauguradas oficialmente pela Presidência as comarcas integradas à rede de dados, como medida de reconhecimento e motivação do trabalho realizado por servidores, técnicos e magistrados, com ampla divulgação do trabalho, interna e </w:t>
      </w:r>
      <w:r>
        <w:rPr>
          <w:spacing w:val="-2"/>
          <w:sz w:val="22"/>
        </w:rPr>
        <w:t>externamente;</w:t>
      </w:r>
    </w:p>
    <w:p>
      <w:pPr>
        <w:pStyle w:val="ListParagraph"/>
        <w:numPr>
          <w:ilvl w:val="0"/>
          <w:numId w:val="1"/>
        </w:numPr>
        <w:tabs>
          <w:tab w:pos="2225" w:val="left" w:leader="none"/>
          <w:tab w:pos="2227" w:val="left" w:leader="none"/>
        </w:tabs>
        <w:spacing w:line="264" w:lineRule="auto" w:before="169" w:after="0"/>
        <w:ind w:left="2227" w:right="100" w:hanging="365"/>
        <w:jc w:val="both"/>
        <w:rPr>
          <w:sz w:val="22"/>
        </w:rPr>
      </w:pPr>
      <w:r>
        <w:rPr>
          <w:rFonts w:ascii="Arial" w:hAnsi="Arial"/>
          <w:b/>
          <w:sz w:val="22"/>
        </w:rPr>
        <w:t>MÓDULO SAJ CEMAN</w:t>
      </w:r>
      <w:r>
        <w:rPr>
          <w:sz w:val="22"/>
        </w:rPr>
        <w:t>: Sejam definidas as regras que serão adotadas em relação à distribuição de mandados pela CEMAN para efeito de validação do novo módulo de mandados do SAJ-PG (minuta de Resolução de Produtividade dos Oficiais de Justiça em fase exame pela Comissão de Legislação do Tribunal);</w:t>
      </w:r>
    </w:p>
    <w:p>
      <w:pPr>
        <w:pStyle w:val="ListParagraph"/>
        <w:numPr>
          <w:ilvl w:val="0"/>
          <w:numId w:val="1"/>
        </w:numPr>
        <w:tabs>
          <w:tab w:pos="2227" w:val="left" w:leader="none"/>
        </w:tabs>
        <w:spacing w:line="264" w:lineRule="auto" w:before="168" w:after="0"/>
        <w:ind w:left="2227" w:right="100" w:hanging="365"/>
        <w:jc w:val="both"/>
        <w:rPr>
          <w:sz w:val="22"/>
        </w:rPr>
      </w:pPr>
      <w:r>
        <w:rPr>
          <w:rFonts w:ascii="Arial" w:hAnsi="Arial"/>
          <w:b/>
          <w:sz w:val="22"/>
        </w:rPr>
        <w:t>REFORMA ADMINISTRATIVA</w:t>
      </w:r>
      <w:r>
        <w:rPr>
          <w:sz w:val="22"/>
        </w:rPr>
        <w:t>: Sejam envidados esforços para a realização da Consultoria da FGV (Proposta de Reforma Administrativa do Poder Judiciário do Acre já apresentada), como medida de compatibilizar o avanço das ferramentas de tecnologia da informação</w:t>
      </w:r>
      <w:r>
        <w:rPr>
          <w:spacing w:val="40"/>
          <w:sz w:val="22"/>
        </w:rPr>
        <w:t> </w:t>
      </w:r>
      <w:r>
        <w:rPr>
          <w:sz w:val="22"/>
        </w:rPr>
        <w:t>com a implantação de um Sistema Integrado de Gestão (SIG);</w:t>
      </w:r>
    </w:p>
    <w:p>
      <w:pPr>
        <w:pStyle w:val="ListParagraph"/>
        <w:numPr>
          <w:ilvl w:val="0"/>
          <w:numId w:val="1"/>
        </w:numPr>
        <w:tabs>
          <w:tab w:pos="2228" w:val="left" w:leader="none"/>
        </w:tabs>
        <w:spacing w:line="264" w:lineRule="auto" w:before="169" w:after="0"/>
        <w:ind w:left="2228" w:right="100" w:hanging="365"/>
        <w:jc w:val="both"/>
        <w:rPr>
          <w:sz w:val="22"/>
        </w:rPr>
      </w:pPr>
      <w:r>
        <w:rPr>
          <w:rFonts w:ascii="Arial" w:hAnsi="Arial"/>
          <w:b/>
          <w:sz w:val="22"/>
        </w:rPr>
        <w:t>GRAVAÇÃO DE AUDIÊNCIA: </w:t>
      </w:r>
      <w:r>
        <w:rPr>
          <w:sz w:val="22"/>
        </w:rPr>
        <w:t>Sejam as unidades judiciárias, detentoras de equipamentos de gravação de audiências, orientadas a manter mais de um servidor capacitado para a operação dos equipamentos;</w:t>
      </w:r>
    </w:p>
    <w:p>
      <w:pPr>
        <w:pStyle w:val="ListParagraph"/>
        <w:numPr>
          <w:ilvl w:val="0"/>
          <w:numId w:val="1"/>
        </w:numPr>
        <w:tabs>
          <w:tab w:pos="2226" w:val="left" w:leader="none"/>
          <w:tab w:pos="2228" w:val="left" w:leader="none"/>
        </w:tabs>
        <w:spacing w:line="264" w:lineRule="auto" w:before="168" w:after="0"/>
        <w:ind w:left="2228" w:right="101" w:hanging="365"/>
        <w:jc w:val="both"/>
        <w:rPr>
          <w:sz w:val="22"/>
        </w:rPr>
      </w:pPr>
      <w:r>
        <w:rPr>
          <w:rFonts w:ascii="Arial" w:hAnsi="Arial"/>
          <w:b/>
          <w:sz w:val="22"/>
        </w:rPr>
        <w:t>ANTIVÍRUS: </w:t>
      </w:r>
      <w:r>
        <w:rPr>
          <w:sz w:val="22"/>
        </w:rPr>
        <w:t>Seja alocado o Computador Servidor adquirido para Xapuri, ainda não instalado, para ser usado como gerenciador das atualizações do antivírus da rede do Judiciário.</w:t>
      </w:r>
    </w:p>
    <w:p>
      <w:pPr>
        <w:pStyle w:val="ListParagraph"/>
        <w:numPr>
          <w:ilvl w:val="0"/>
          <w:numId w:val="1"/>
        </w:numPr>
        <w:tabs>
          <w:tab w:pos="2228" w:val="left" w:leader="none"/>
        </w:tabs>
        <w:spacing w:line="264" w:lineRule="auto" w:before="169" w:after="0"/>
        <w:ind w:left="2228" w:right="100" w:hanging="365"/>
        <w:jc w:val="both"/>
        <w:rPr>
          <w:sz w:val="22"/>
        </w:rPr>
      </w:pPr>
      <w:r>
        <w:rPr>
          <w:rFonts w:ascii="Arial" w:hAnsi="Arial"/>
          <w:b/>
          <w:sz w:val="22"/>
        </w:rPr>
        <w:t>E-GOVERNO: </w:t>
      </w:r>
      <w:r>
        <w:rPr>
          <w:sz w:val="22"/>
        </w:rPr>
        <w:t>Seja alocado o Computador Servidor que está em Sena Madureira, ainda não instalado, para ser usado como gerenciador do sistema E-Governo (Administração de Almoxarifado e CPL). A medida se justifica em razão da privatização das serventias notariais e de registro. Esta Providência estaria solucionada com a delegação de atribuições decisórias à DIREX ou COINF.</w:t>
      </w:r>
    </w:p>
    <w:p>
      <w:pPr>
        <w:pStyle w:val="ListParagraph"/>
        <w:numPr>
          <w:ilvl w:val="0"/>
          <w:numId w:val="1"/>
        </w:numPr>
        <w:tabs>
          <w:tab w:pos="2227" w:val="left" w:leader="none"/>
        </w:tabs>
        <w:spacing w:line="264" w:lineRule="auto" w:before="168" w:after="0"/>
        <w:ind w:left="2227" w:right="100" w:hanging="365"/>
        <w:jc w:val="both"/>
        <w:rPr>
          <w:sz w:val="22"/>
        </w:rPr>
      </w:pPr>
      <w:r>
        <w:rPr>
          <w:rFonts w:ascii="Arial" w:hAnsi="Arial"/>
          <w:b/>
          <w:sz w:val="22"/>
        </w:rPr>
        <w:t>ORGANIZAÇÃO FUNCIONAL DA COINF: </w:t>
      </w:r>
      <w:r>
        <w:rPr>
          <w:sz w:val="22"/>
        </w:rPr>
        <w:t>Seja adotado o modelo organizacional por </w:t>
      </w:r>
      <w:r>
        <w:rPr>
          <w:sz w:val="22"/>
          <w:u w:val="single"/>
        </w:rPr>
        <w:t>regime de competências</w:t>
      </w:r>
      <w:r>
        <w:rPr>
          <w:sz w:val="22"/>
        </w:rPr>
        <w:t> para toda a equipe da</w:t>
      </w:r>
      <w:r>
        <w:rPr>
          <w:spacing w:val="40"/>
          <w:sz w:val="22"/>
        </w:rPr>
        <w:t> </w:t>
      </w:r>
      <w:r>
        <w:rPr>
          <w:sz w:val="22"/>
        </w:rPr>
        <w:t>COINF, ao invés do modelo tradicional (Proposta elaborada e aprovada pelo Comitê);</w:t>
      </w:r>
    </w:p>
    <w:p>
      <w:pPr>
        <w:pStyle w:val="ListParagraph"/>
        <w:numPr>
          <w:ilvl w:val="0"/>
          <w:numId w:val="1"/>
        </w:numPr>
        <w:tabs>
          <w:tab w:pos="2227" w:val="left" w:leader="none"/>
        </w:tabs>
        <w:spacing w:line="240" w:lineRule="auto" w:before="169" w:after="0"/>
        <w:ind w:left="2227" w:right="0" w:hanging="364"/>
        <w:jc w:val="left"/>
        <w:rPr>
          <w:sz w:val="22"/>
        </w:rPr>
      </w:pPr>
      <w:r>
        <w:rPr>
          <w:rFonts w:ascii="Arial" w:hAnsi="Arial"/>
          <w:b/>
          <w:sz w:val="22"/>
        </w:rPr>
        <w:t>POLÍTICA</w:t>
      </w:r>
      <w:r>
        <w:rPr>
          <w:rFonts w:ascii="Arial" w:hAnsi="Arial"/>
          <w:b/>
          <w:spacing w:val="1"/>
          <w:sz w:val="22"/>
        </w:rPr>
        <w:t> </w:t>
      </w:r>
      <w:r>
        <w:rPr>
          <w:rFonts w:ascii="Arial" w:hAnsi="Arial"/>
          <w:b/>
          <w:sz w:val="22"/>
        </w:rPr>
        <w:t>REMUNERATÓRIA</w:t>
      </w:r>
      <w:r>
        <w:rPr>
          <w:rFonts w:ascii="Arial" w:hAnsi="Arial"/>
          <w:b/>
          <w:spacing w:val="1"/>
          <w:sz w:val="22"/>
        </w:rPr>
        <w:t> </w:t>
      </w:r>
      <w:r>
        <w:rPr>
          <w:rFonts w:ascii="Arial" w:hAnsi="Arial"/>
          <w:b/>
          <w:sz w:val="22"/>
        </w:rPr>
        <w:t>DO</w:t>
      </w:r>
      <w:r>
        <w:rPr>
          <w:rFonts w:ascii="Arial" w:hAnsi="Arial"/>
          <w:b/>
          <w:spacing w:val="8"/>
          <w:sz w:val="22"/>
        </w:rPr>
        <w:t> </w:t>
      </w:r>
      <w:r>
        <w:rPr>
          <w:rFonts w:ascii="Arial" w:hAnsi="Arial"/>
          <w:b/>
          <w:sz w:val="22"/>
        </w:rPr>
        <w:t>PESSOAL</w:t>
      </w:r>
      <w:r>
        <w:rPr>
          <w:rFonts w:ascii="Arial" w:hAnsi="Arial"/>
          <w:b/>
          <w:spacing w:val="6"/>
          <w:sz w:val="22"/>
        </w:rPr>
        <w:t> </w:t>
      </w:r>
      <w:r>
        <w:rPr>
          <w:rFonts w:ascii="Arial" w:hAnsi="Arial"/>
          <w:b/>
          <w:sz w:val="22"/>
        </w:rPr>
        <w:t>DA</w:t>
      </w:r>
      <w:r>
        <w:rPr>
          <w:rFonts w:ascii="Arial" w:hAnsi="Arial"/>
          <w:b/>
          <w:spacing w:val="1"/>
          <w:sz w:val="22"/>
        </w:rPr>
        <w:t> </w:t>
      </w:r>
      <w:r>
        <w:rPr>
          <w:rFonts w:ascii="Arial" w:hAnsi="Arial"/>
          <w:b/>
          <w:sz w:val="22"/>
        </w:rPr>
        <w:t>COINF</w:t>
      </w:r>
      <w:r>
        <w:rPr>
          <w:sz w:val="22"/>
        </w:rPr>
        <w:t>:</w:t>
      </w:r>
      <w:r>
        <w:rPr>
          <w:spacing w:val="8"/>
          <w:sz w:val="22"/>
        </w:rPr>
        <w:t> </w:t>
      </w:r>
      <w:r>
        <w:rPr>
          <w:sz w:val="22"/>
        </w:rPr>
        <w:t>Enquanto</w:t>
      </w:r>
      <w:r>
        <w:rPr>
          <w:spacing w:val="7"/>
          <w:sz w:val="22"/>
        </w:rPr>
        <w:t> </w:t>
      </w:r>
      <w:r>
        <w:rPr>
          <w:spacing w:val="-5"/>
          <w:sz w:val="22"/>
        </w:rPr>
        <w:t>não</w:t>
      </w:r>
    </w:p>
    <w:p>
      <w:pPr>
        <w:pStyle w:val="BodyText"/>
        <w:spacing w:before="25"/>
        <w:ind w:left="2227"/>
        <w:jc w:val="both"/>
      </w:pPr>
      <w:r>
        <w:rPr/>
        <w:t>solucionada</w:t>
      </w:r>
      <w:r>
        <w:rPr>
          <w:spacing w:val="4"/>
        </w:rPr>
        <w:t> </w:t>
      </w:r>
      <w:r>
        <w:rPr/>
        <w:t>a</w:t>
      </w:r>
      <w:r>
        <w:rPr>
          <w:spacing w:val="6"/>
        </w:rPr>
        <w:t> </w:t>
      </w:r>
      <w:r>
        <w:rPr/>
        <w:t>questão</w:t>
      </w:r>
      <w:r>
        <w:rPr>
          <w:spacing w:val="7"/>
        </w:rPr>
        <w:t> </w:t>
      </w:r>
      <w:r>
        <w:rPr/>
        <w:t>remuneratória</w:t>
      </w:r>
      <w:r>
        <w:rPr>
          <w:spacing w:val="6"/>
        </w:rPr>
        <w:t> </w:t>
      </w:r>
      <w:r>
        <w:rPr/>
        <w:t>dos</w:t>
      </w:r>
      <w:r>
        <w:rPr>
          <w:spacing w:val="6"/>
        </w:rPr>
        <w:t> </w:t>
      </w:r>
      <w:r>
        <w:rPr/>
        <w:t>servidores</w:t>
      </w:r>
      <w:r>
        <w:rPr>
          <w:spacing w:val="7"/>
        </w:rPr>
        <w:t> </w:t>
      </w:r>
      <w:r>
        <w:rPr/>
        <w:t>do</w:t>
      </w:r>
      <w:r>
        <w:rPr>
          <w:spacing w:val="6"/>
        </w:rPr>
        <w:t> </w:t>
      </w:r>
      <w:r>
        <w:rPr/>
        <w:t>Poder</w:t>
      </w:r>
      <w:r>
        <w:rPr>
          <w:spacing w:val="8"/>
        </w:rPr>
        <w:t> </w:t>
      </w:r>
      <w:r>
        <w:rPr>
          <w:spacing w:val="-2"/>
        </w:rPr>
        <w:t>Judiciário,</w:t>
      </w:r>
    </w:p>
    <w:p>
      <w:pPr>
        <w:spacing w:after="0"/>
        <w:jc w:val="both"/>
        <w:sectPr>
          <w:pgSz w:w="11900" w:h="16840"/>
          <w:pgMar w:header="720" w:footer="0" w:top="2100" w:bottom="280" w:left="1600" w:right="740"/>
        </w:sectPr>
      </w:pPr>
    </w:p>
    <w:p>
      <w:pPr>
        <w:pStyle w:val="BodyText"/>
        <w:spacing w:before="2"/>
      </w:pPr>
    </w:p>
    <w:p>
      <w:pPr>
        <w:pStyle w:val="BodyText"/>
        <w:spacing w:line="264" w:lineRule="auto"/>
        <w:ind w:left="2227" w:right="100"/>
        <w:jc w:val="both"/>
      </w:pPr>
      <w:r>
        <w:rPr/>
        <w:t>seja definida solução de contingência em relação à remuneração do pessoal da Tecnologia da Informação, como medida de motivação e preservação dos talentos daquele setor, estimulando a formação e captação de outros. Em face da iminência de perda desse pessoal para outros órgãos públicos, diante dos recentes concursos, sugere-se a concessão de DAS´s compatíveis com a remuneração de pessoal dessa área em outros órgãos, evitando com isso o caos em setor estratégico, num momento de avanço que norteia a atual Administração.</w:t>
      </w:r>
    </w:p>
    <w:p>
      <w:pPr>
        <w:pStyle w:val="BodyText"/>
      </w:pPr>
    </w:p>
    <w:p>
      <w:pPr>
        <w:pStyle w:val="BodyText"/>
        <w:spacing w:before="109"/>
      </w:pPr>
    </w:p>
    <w:p>
      <w:pPr>
        <w:pStyle w:val="BodyText"/>
        <w:tabs>
          <w:tab w:pos="2427" w:val="left" w:leader="none"/>
          <w:tab w:pos="3067" w:val="left" w:leader="none"/>
          <w:tab w:pos="3471" w:val="left" w:leader="none"/>
          <w:tab w:pos="4450" w:val="left" w:leader="none"/>
          <w:tab w:pos="5698" w:val="left" w:leader="none"/>
          <w:tab w:pos="6101" w:val="left" w:leader="none"/>
          <w:tab w:pos="7705" w:val="left" w:leader="none"/>
          <w:tab w:pos="8511" w:val="left" w:leader="none"/>
        </w:tabs>
        <w:spacing w:before="1"/>
        <w:ind w:left="1803"/>
      </w:pPr>
      <w:r>
        <w:rPr>
          <w:spacing w:val="-5"/>
        </w:rPr>
        <w:t>Por</w:t>
      </w:r>
      <w:r>
        <w:rPr/>
        <w:tab/>
      </w:r>
      <w:r>
        <w:rPr>
          <w:spacing w:val="-4"/>
        </w:rPr>
        <w:t>fim,</w:t>
      </w:r>
      <w:r>
        <w:rPr/>
        <w:tab/>
      </w:r>
      <w:r>
        <w:rPr>
          <w:spacing w:val="-10"/>
        </w:rPr>
        <w:t>o</w:t>
      </w:r>
      <w:r>
        <w:rPr/>
        <w:tab/>
      </w:r>
      <w:r>
        <w:rPr>
          <w:spacing w:val="-2"/>
        </w:rPr>
        <w:t>Comitê</w:t>
      </w:r>
      <w:r>
        <w:rPr/>
        <w:tab/>
      </w:r>
      <w:r>
        <w:rPr>
          <w:spacing w:val="-2"/>
        </w:rPr>
        <w:t>deliberou,</w:t>
      </w:r>
      <w:r>
        <w:rPr/>
        <w:tab/>
      </w:r>
      <w:r>
        <w:rPr>
          <w:spacing w:val="-10"/>
        </w:rPr>
        <w:t>à</w:t>
      </w:r>
      <w:r>
        <w:rPr/>
        <w:tab/>
      </w:r>
      <w:r>
        <w:rPr>
          <w:spacing w:val="-2"/>
        </w:rPr>
        <w:t>unanimidade,</w:t>
      </w:r>
      <w:r>
        <w:rPr/>
        <w:tab/>
      </w:r>
      <w:r>
        <w:rPr>
          <w:spacing w:val="-2"/>
        </w:rPr>
        <w:t>pelos</w:t>
      </w:r>
      <w:r>
        <w:rPr/>
        <w:tab/>
      </w:r>
      <w:r>
        <w:rPr>
          <w:spacing w:val="-2"/>
        </w:rPr>
        <w:t>seguintes</w:t>
      </w:r>
    </w:p>
    <w:p>
      <w:pPr>
        <w:pStyle w:val="Heading1"/>
        <w:spacing w:before="25"/>
        <w:ind w:left="101"/>
        <w:rPr>
          <w:rFonts w:ascii="Arial MT"/>
          <w:b w:val="0"/>
        </w:rPr>
      </w:pPr>
      <w:r>
        <w:rPr>
          <w:spacing w:val="-2"/>
        </w:rPr>
        <w:t>encaminhamentos</w:t>
      </w:r>
      <w:r>
        <w:rPr>
          <w:rFonts w:ascii="Arial MT"/>
          <w:b w:val="0"/>
          <w:spacing w:val="-2"/>
        </w:rPr>
        <w:t>:</w:t>
      </w:r>
    </w:p>
    <w:p>
      <w:pPr>
        <w:pStyle w:val="ListParagraph"/>
        <w:numPr>
          <w:ilvl w:val="0"/>
          <w:numId w:val="2"/>
        </w:numPr>
        <w:tabs>
          <w:tab w:pos="2227" w:val="left" w:leader="none"/>
        </w:tabs>
        <w:spacing w:line="240" w:lineRule="auto" w:before="193" w:after="0"/>
        <w:ind w:left="2227" w:right="0" w:hanging="424"/>
        <w:jc w:val="left"/>
        <w:rPr>
          <w:sz w:val="22"/>
        </w:rPr>
      </w:pPr>
      <w:r>
        <w:rPr>
          <w:rFonts w:ascii="Arial" w:hAnsi="Arial"/>
          <w:b/>
          <w:sz w:val="22"/>
        </w:rPr>
        <w:t>IMPLANTAÇÃO</w:t>
      </w:r>
      <w:r>
        <w:rPr>
          <w:rFonts w:ascii="Arial" w:hAnsi="Arial"/>
          <w:b/>
          <w:spacing w:val="64"/>
          <w:w w:val="150"/>
          <w:sz w:val="22"/>
        </w:rPr>
        <w:t> </w:t>
      </w:r>
      <w:r>
        <w:rPr>
          <w:rFonts w:ascii="Arial" w:hAnsi="Arial"/>
          <w:b/>
          <w:sz w:val="22"/>
        </w:rPr>
        <w:t>DO</w:t>
      </w:r>
      <w:r>
        <w:rPr>
          <w:rFonts w:ascii="Arial" w:hAnsi="Arial"/>
          <w:b/>
          <w:spacing w:val="64"/>
          <w:w w:val="150"/>
          <w:sz w:val="22"/>
        </w:rPr>
        <w:t> </w:t>
      </w:r>
      <w:r>
        <w:rPr>
          <w:rFonts w:ascii="Arial" w:hAnsi="Arial"/>
          <w:b/>
          <w:sz w:val="22"/>
        </w:rPr>
        <w:t>SAJ-SG</w:t>
      </w:r>
      <w:r>
        <w:rPr>
          <w:rFonts w:ascii="Arial" w:hAnsi="Arial"/>
          <w:b/>
          <w:spacing w:val="63"/>
          <w:w w:val="150"/>
          <w:sz w:val="22"/>
        </w:rPr>
        <w:t> </w:t>
      </w:r>
      <w:r>
        <w:rPr>
          <w:rFonts w:ascii="Arial" w:hAnsi="Arial"/>
          <w:b/>
          <w:sz w:val="22"/>
        </w:rPr>
        <w:t>NA</w:t>
      </w:r>
      <w:r>
        <w:rPr>
          <w:rFonts w:ascii="Arial" w:hAnsi="Arial"/>
          <w:b/>
          <w:spacing w:val="54"/>
          <w:w w:val="150"/>
          <w:sz w:val="22"/>
        </w:rPr>
        <w:t> </w:t>
      </w:r>
      <w:r>
        <w:rPr>
          <w:rFonts w:ascii="Arial" w:hAnsi="Arial"/>
          <w:b/>
          <w:sz w:val="22"/>
        </w:rPr>
        <w:t>COGER</w:t>
      </w:r>
      <w:r>
        <w:rPr>
          <w:sz w:val="22"/>
        </w:rPr>
        <w:t>:</w:t>
      </w:r>
      <w:r>
        <w:rPr>
          <w:spacing w:val="62"/>
          <w:w w:val="150"/>
          <w:sz w:val="22"/>
        </w:rPr>
        <w:t> </w:t>
      </w:r>
      <w:r>
        <w:rPr>
          <w:sz w:val="22"/>
        </w:rPr>
        <w:t>A</w:t>
      </w:r>
      <w:r>
        <w:rPr>
          <w:spacing w:val="61"/>
          <w:w w:val="150"/>
          <w:sz w:val="22"/>
        </w:rPr>
        <w:t> </w:t>
      </w:r>
      <w:r>
        <w:rPr>
          <w:sz w:val="22"/>
        </w:rPr>
        <w:t>COINF</w:t>
      </w:r>
      <w:r>
        <w:rPr>
          <w:spacing w:val="60"/>
          <w:w w:val="150"/>
          <w:sz w:val="22"/>
        </w:rPr>
        <w:t> </w:t>
      </w:r>
      <w:r>
        <w:rPr>
          <w:sz w:val="22"/>
        </w:rPr>
        <w:t>promoverá</w:t>
      </w:r>
      <w:r>
        <w:rPr>
          <w:spacing w:val="62"/>
          <w:w w:val="150"/>
          <w:sz w:val="22"/>
        </w:rPr>
        <w:t> </w:t>
      </w:r>
      <w:r>
        <w:rPr>
          <w:spacing w:val="-10"/>
          <w:sz w:val="22"/>
        </w:rPr>
        <w:t>a</w:t>
      </w:r>
    </w:p>
    <w:p>
      <w:pPr>
        <w:pStyle w:val="BodyText"/>
        <w:spacing w:line="264" w:lineRule="auto" w:before="26"/>
        <w:ind w:left="2227" w:right="100"/>
        <w:jc w:val="both"/>
      </w:pPr>
      <w:r>
        <w:rPr/>
        <w:t>implantação do SAJ-SG na Corregedoria, usando a mesma base de dados do Conselho da Magistratura.</w:t>
      </w:r>
    </w:p>
    <w:p>
      <w:pPr>
        <w:pStyle w:val="ListParagraph"/>
        <w:numPr>
          <w:ilvl w:val="0"/>
          <w:numId w:val="2"/>
        </w:numPr>
        <w:tabs>
          <w:tab w:pos="2225" w:val="left" w:leader="none"/>
          <w:tab w:pos="2227" w:val="left" w:leader="none"/>
        </w:tabs>
        <w:spacing w:line="264" w:lineRule="auto" w:before="168" w:after="0"/>
        <w:ind w:left="2227" w:right="100" w:hanging="425"/>
        <w:jc w:val="both"/>
        <w:rPr>
          <w:sz w:val="22"/>
        </w:rPr>
      </w:pPr>
      <w:r>
        <w:rPr>
          <w:rFonts w:ascii="Arial" w:hAnsi="Arial"/>
          <w:b/>
          <w:sz w:val="22"/>
        </w:rPr>
        <w:t>USO INADEQUADO DA INTERNET</w:t>
      </w:r>
      <w:r>
        <w:rPr>
          <w:sz w:val="22"/>
        </w:rPr>
        <w:t>: O servidor que realizar uso inadequado da internet (Resolução CONAD 5/2006 - RTI, art. 26) terá o acesso suspenso por 30 dias pela COINF. Na segunda ocorrência, será comunicado pelo Comitê à autoridade competente para abertura de procedimento administrativo, sem prejuízo da suspensão enquanto não esclarecido o fato.</w:t>
      </w:r>
    </w:p>
    <w:p>
      <w:pPr>
        <w:pStyle w:val="ListParagraph"/>
        <w:numPr>
          <w:ilvl w:val="0"/>
          <w:numId w:val="2"/>
        </w:numPr>
        <w:tabs>
          <w:tab w:pos="2227" w:val="left" w:leader="none"/>
        </w:tabs>
        <w:spacing w:line="264" w:lineRule="auto" w:before="169" w:after="0"/>
        <w:ind w:left="2227" w:right="100" w:hanging="425"/>
        <w:jc w:val="both"/>
        <w:rPr>
          <w:sz w:val="22"/>
        </w:rPr>
      </w:pPr>
      <w:r>
        <w:rPr>
          <w:rFonts w:ascii="Arial" w:hAnsi="Arial"/>
          <w:b/>
          <w:sz w:val="22"/>
        </w:rPr>
        <w:t>SAJ SG ACÓRDÃOS</w:t>
      </w:r>
      <w:r>
        <w:rPr>
          <w:sz w:val="22"/>
        </w:rPr>
        <w:t>: O nível de acesso aos votos no módulo do SAJ SG – Acórdãos - observará o seguinte: Nível 0 – privativo (somente o desembargador); Nível 1 - restrito (o desembargador e seus assessores terão acesso); Nível 2 – Público (todos os grupos terão acesso ao </w:t>
      </w:r>
      <w:r>
        <w:rPr>
          <w:spacing w:val="-2"/>
          <w:sz w:val="22"/>
        </w:rPr>
        <w:t>documento).</w:t>
      </w:r>
    </w:p>
    <w:p>
      <w:pPr>
        <w:pStyle w:val="ListParagraph"/>
        <w:numPr>
          <w:ilvl w:val="0"/>
          <w:numId w:val="2"/>
        </w:numPr>
        <w:tabs>
          <w:tab w:pos="2225" w:val="left" w:leader="none"/>
          <w:tab w:pos="2227" w:val="left" w:leader="none"/>
        </w:tabs>
        <w:spacing w:line="264" w:lineRule="auto" w:before="168" w:after="0"/>
        <w:ind w:left="2227" w:right="100" w:hanging="425"/>
        <w:jc w:val="both"/>
        <w:rPr>
          <w:sz w:val="22"/>
        </w:rPr>
      </w:pPr>
      <w:r>
        <w:rPr>
          <w:rFonts w:ascii="Arial" w:hAnsi="Arial"/>
          <w:b/>
          <w:sz w:val="22"/>
        </w:rPr>
        <w:t>DIÁRIAS: </w:t>
      </w:r>
      <w:r>
        <w:rPr>
          <w:sz w:val="22"/>
        </w:rPr>
        <w:t>No planejamento realizado pela DIREX/COINF, para</w:t>
      </w:r>
      <w:r>
        <w:rPr>
          <w:spacing w:val="40"/>
          <w:sz w:val="22"/>
        </w:rPr>
        <w:t> </w:t>
      </w:r>
      <w:r>
        <w:rPr>
          <w:sz w:val="22"/>
        </w:rPr>
        <w:t>integração das comarcas, devem ser previstas diárias para situações de </w:t>
      </w:r>
      <w:r>
        <w:rPr>
          <w:spacing w:val="-2"/>
          <w:sz w:val="22"/>
        </w:rPr>
        <w:t>contingência;</w:t>
      </w:r>
    </w:p>
    <w:p>
      <w:pPr>
        <w:pStyle w:val="ListParagraph"/>
        <w:numPr>
          <w:ilvl w:val="0"/>
          <w:numId w:val="2"/>
        </w:numPr>
        <w:tabs>
          <w:tab w:pos="2225" w:val="left" w:leader="none"/>
          <w:tab w:pos="2227" w:val="left" w:leader="none"/>
        </w:tabs>
        <w:spacing w:line="264" w:lineRule="auto" w:before="169" w:after="0"/>
        <w:ind w:left="2227" w:right="100" w:hanging="425"/>
        <w:jc w:val="both"/>
        <w:rPr>
          <w:sz w:val="22"/>
        </w:rPr>
      </w:pPr>
      <w:r>
        <w:rPr>
          <w:rFonts w:ascii="Arial" w:hAnsi="Arial"/>
          <w:b/>
          <w:sz w:val="22"/>
        </w:rPr>
        <w:t>EVENTOS COM DATA SHOW</w:t>
      </w:r>
      <w:r>
        <w:rPr>
          <w:sz w:val="22"/>
        </w:rPr>
        <w:t>: A DIREX promoverá o treinamento de servidores dos setores que freqüentemente usam o Data Show em eventos, remanescendo aos técnicos da COINF apenas a responsabilidade pela instalação dos equipamentos.</w:t>
      </w:r>
    </w:p>
    <w:p>
      <w:pPr>
        <w:pStyle w:val="BodyText"/>
        <w:spacing w:line="264" w:lineRule="auto" w:before="168"/>
        <w:ind w:left="101" w:right="100" w:firstLine="1701"/>
        <w:jc w:val="both"/>
      </w:pPr>
      <w:r>
        <w:rPr/>
        <w:t>Nada mais havendo a tratar, foi encerrada a reunião às dezenove horas. Do que, para constar, eu,...............,</w:t>
      </w:r>
      <w:r>
        <w:rPr>
          <w:spacing w:val="40"/>
        </w:rPr>
        <w:t> </w:t>
      </w:r>
      <w:r>
        <w:rPr/>
        <w:t>Shelda Farhat Araújo, Secretária do Comitê, lavrei a presente ata que, lida e aprovada, vai assinada pelos referidos membros do Comitê.</w:t>
      </w:r>
    </w:p>
    <w:p>
      <w:pPr>
        <w:pStyle w:val="BodyText"/>
      </w:pPr>
    </w:p>
    <w:p>
      <w:pPr>
        <w:pStyle w:val="BodyText"/>
      </w:pPr>
    </w:p>
    <w:p>
      <w:pPr>
        <w:pStyle w:val="BodyText"/>
      </w:pPr>
    </w:p>
    <w:p>
      <w:pPr>
        <w:pStyle w:val="BodyText"/>
      </w:pPr>
    </w:p>
    <w:p>
      <w:pPr>
        <w:pStyle w:val="BodyText"/>
        <w:spacing w:before="65"/>
      </w:pPr>
    </w:p>
    <w:p>
      <w:pPr>
        <w:spacing w:before="0"/>
        <w:ind w:left="58" w:right="61" w:firstLine="0"/>
        <w:jc w:val="center"/>
        <w:rPr>
          <w:rFonts w:ascii="Arial"/>
          <w:b/>
          <w:sz w:val="22"/>
        </w:rPr>
      </w:pPr>
      <w:r>
        <w:rPr>
          <w:sz w:val="22"/>
        </w:rPr>
        <w:t>Desembargador</w:t>
      </w:r>
      <w:r>
        <w:rPr>
          <w:spacing w:val="-4"/>
          <w:sz w:val="22"/>
        </w:rPr>
        <w:t> </w:t>
      </w:r>
      <w:r>
        <w:rPr>
          <w:rFonts w:ascii="Arial"/>
          <w:b/>
          <w:sz w:val="22"/>
        </w:rPr>
        <w:t>Pedro</w:t>
      </w:r>
      <w:r>
        <w:rPr>
          <w:rFonts w:ascii="Arial"/>
          <w:b/>
          <w:spacing w:val="-4"/>
          <w:sz w:val="22"/>
        </w:rPr>
        <w:t> </w:t>
      </w:r>
      <w:r>
        <w:rPr>
          <w:rFonts w:ascii="Arial"/>
          <w:b/>
          <w:spacing w:val="-2"/>
          <w:sz w:val="22"/>
        </w:rPr>
        <w:t>Ranzi</w:t>
      </w:r>
    </w:p>
    <w:p>
      <w:pPr>
        <w:spacing w:after="0"/>
        <w:jc w:val="center"/>
        <w:rPr>
          <w:rFonts w:ascii="Arial"/>
          <w:sz w:val="22"/>
        </w:rPr>
        <w:sectPr>
          <w:pgSz w:w="11900" w:h="16840"/>
          <w:pgMar w:header="720" w:footer="0" w:top="2100" w:bottom="280" w:left="1600" w:right="740"/>
        </w:sectPr>
      </w:pPr>
    </w:p>
    <w:p>
      <w:pPr>
        <w:pStyle w:val="BodyText"/>
        <w:spacing w:before="238"/>
        <w:ind w:left="61" w:right="3"/>
        <w:jc w:val="center"/>
      </w:pPr>
      <w:r>
        <w:rPr>
          <w:spacing w:val="-2"/>
        </w:rPr>
        <w:t>Presidente</w:t>
      </w:r>
    </w:p>
    <w:p>
      <w:pPr>
        <w:pStyle w:val="BodyText"/>
      </w:pPr>
    </w:p>
    <w:p>
      <w:pPr>
        <w:pStyle w:val="BodyText"/>
      </w:pPr>
    </w:p>
    <w:p>
      <w:pPr>
        <w:pStyle w:val="BodyText"/>
      </w:pPr>
    </w:p>
    <w:p>
      <w:pPr>
        <w:pStyle w:val="BodyText"/>
        <w:spacing w:before="14"/>
      </w:pPr>
    </w:p>
    <w:p>
      <w:pPr>
        <w:spacing w:before="1"/>
        <w:ind w:left="58" w:right="61" w:firstLine="0"/>
        <w:jc w:val="center"/>
        <w:rPr>
          <w:rFonts w:ascii="Arial" w:hAnsi="Arial"/>
          <w:b/>
          <w:sz w:val="22"/>
        </w:rPr>
      </w:pPr>
      <w:r>
        <w:rPr>
          <w:sz w:val="22"/>
        </w:rPr>
        <w:t>Juiz</w:t>
      </w:r>
      <w:r>
        <w:rPr>
          <w:spacing w:val="-7"/>
          <w:sz w:val="22"/>
        </w:rPr>
        <w:t> </w:t>
      </w:r>
      <w:r>
        <w:rPr>
          <w:rFonts w:ascii="Arial" w:hAnsi="Arial"/>
          <w:b/>
          <w:sz w:val="22"/>
        </w:rPr>
        <w:t>Adair</w:t>
      </w:r>
      <w:r>
        <w:rPr>
          <w:rFonts w:ascii="Arial" w:hAnsi="Arial"/>
          <w:b/>
          <w:spacing w:val="-4"/>
          <w:sz w:val="22"/>
        </w:rPr>
        <w:t> </w:t>
      </w:r>
      <w:r>
        <w:rPr>
          <w:rFonts w:ascii="Arial" w:hAnsi="Arial"/>
          <w:b/>
          <w:sz w:val="22"/>
        </w:rPr>
        <w:t>José</w:t>
      </w:r>
      <w:r>
        <w:rPr>
          <w:rFonts w:ascii="Arial" w:hAnsi="Arial"/>
          <w:b/>
          <w:spacing w:val="-5"/>
          <w:sz w:val="22"/>
        </w:rPr>
        <w:t> </w:t>
      </w:r>
      <w:r>
        <w:rPr>
          <w:rFonts w:ascii="Arial" w:hAnsi="Arial"/>
          <w:b/>
          <w:spacing w:val="-2"/>
          <w:sz w:val="22"/>
        </w:rPr>
        <w:t>Longuini</w:t>
      </w:r>
    </w:p>
    <w:p>
      <w:pPr>
        <w:pStyle w:val="BodyText"/>
        <w:spacing w:before="3"/>
        <w:ind w:left="58" w:right="59"/>
        <w:jc w:val="center"/>
      </w:pPr>
      <w:r>
        <w:rPr>
          <w:spacing w:val="-2"/>
        </w:rPr>
        <w:t>Membro</w:t>
      </w:r>
    </w:p>
    <w:p>
      <w:pPr>
        <w:pStyle w:val="BodyText"/>
      </w:pPr>
    </w:p>
    <w:p>
      <w:pPr>
        <w:pStyle w:val="BodyText"/>
      </w:pPr>
    </w:p>
    <w:p>
      <w:pPr>
        <w:pStyle w:val="BodyText"/>
      </w:pPr>
    </w:p>
    <w:p>
      <w:pPr>
        <w:pStyle w:val="BodyText"/>
        <w:spacing w:before="15"/>
      </w:pPr>
    </w:p>
    <w:p>
      <w:pPr>
        <w:pStyle w:val="Heading1"/>
        <w:ind w:right="59"/>
        <w:jc w:val="center"/>
      </w:pPr>
      <w:r>
        <w:rPr>
          <w:rFonts w:ascii="Arial MT"/>
          <w:b w:val="0"/>
        </w:rPr>
        <w:t>Juiz</w:t>
      </w:r>
      <w:r>
        <w:rPr>
          <w:rFonts w:ascii="Arial MT"/>
          <w:b w:val="0"/>
          <w:spacing w:val="-7"/>
        </w:rPr>
        <w:t> </w:t>
      </w:r>
      <w:r>
        <w:rPr/>
        <w:t>Laudivon</w:t>
      </w:r>
      <w:r>
        <w:rPr>
          <w:spacing w:val="-2"/>
        </w:rPr>
        <w:t> </w:t>
      </w:r>
      <w:r>
        <w:rPr/>
        <w:t>de</w:t>
      </w:r>
      <w:r>
        <w:rPr>
          <w:spacing w:val="-3"/>
        </w:rPr>
        <w:t> </w:t>
      </w:r>
      <w:r>
        <w:rPr/>
        <w:t>Oliveira</w:t>
      </w:r>
      <w:r>
        <w:rPr>
          <w:spacing w:val="-2"/>
        </w:rPr>
        <w:t> Nogueira</w:t>
      </w:r>
    </w:p>
    <w:p>
      <w:pPr>
        <w:pStyle w:val="BodyText"/>
        <w:spacing w:before="4"/>
        <w:ind w:left="58" w:right="59"/>
        <w:jc w:val="center"/>
      </w:pPr>
      <w:r>
        <w:rPr>
          <w:spacing w:val="-2"/>
        </w:rPr>
        <w:t>Membro</w:t>
      </w:r>
    </w:p>
    <w:p>
      <w:pPr>
        <w:pStyle w:val="BodyText"/>
      </w:pPr>
    </w:p>
    <w:p>
      <w:pPr>
        <w:pStyle w:val="BodyText"/>
      </w:pPr>
    </w:p>
    <w:p>
      <w:pPr>
        <w:pStyle w:val="BodyText"/>
      </w:pPr>
    </w:p>
    <w:p>
      <w:pPr>
        <w:pStyle w:val="BodyText"/>
      </w:pPr>
    </w:p>
    <w:p>
      <w:pPr>
        <w:pStyle w:val="BodyText"/>
        <w:spacing w:before="15"/>
      </w:pPr>
    </w:p>
    <w:p>
      <w:pPr>
        <w:spacing w:before="0"/>
        <w:ind w:left="58" w:right="59" w:firstLine="0"/>
        <w:jc w:val="center"/>
        <w:rPr>
          <w:rFonts w:ascii="Arial" w:hAnsi="Arial"/>
          <w:b/>
          <w:sz w:val="22"/>
        </w:rPr>
      </w:pPr>
      <w:r>
        <w:rPr>
          <w:sz w:val="22"/>
        </w:rPr>
        <w:t>Diretor</w:t>
      </w:r>
      <w:r>
        <w:rPr>
          <w:spacing w:val="-7"/>
          <w:sz w:val="22"/>
        </w:rPr>
        <w:t> </w:t>
      </w:r>
      <w:r>
        <w:rPr>
          <w:sz w:val="22"/>
        </w:rPr>
        <w:t>Executivo</w:t>
      </w:r>
      <w:r>
        <w:rPr>
          <w:spacing w:val="-6"/>
          <w:sz w:val="22"/>
        </w:rPr>
        <w:t> </w:t>
      </w:r>
      <w:r>
        <w:rPr>
          <w:rFonts w:ascii="Arial" w:hAnsi="Arial"/>
          <w:b/>
          <w:sz w:val="22"/>
        </w:rPr>
        <w:t>João</w:t>
      </w:r>
      <w:r>
        <w:rPr>
          <w:rFonts w:ascii="Arial" w:hAnsi="Arial"/>
          <w:b/>
          <w:spacing w:val="-6"/>
          <w:sz w:val="22"/>
        </w:rPr>
        <w:t> </w:t>
      </w:r>
      <w:r>
        <w:rPr>
          <w:rFonts w:ascii="Arial" w:hAnsi="Arial"/>
          <w:b/>
          <w:sz w:val="22"/>
        </w:rPr>
        <w:t>Thaumaturgo</w:t>
      </w:r>
      <w:r>
        <w:rPr>
          <w:rFonts w:ascii="Arial" w:hAnsi="Arial"/>
          <w:b/>
          <w:spacing w:val="-5"/>
          <w:sz w:val="22"/>
        </w:rPr>
        <w:t> </w:t>
      </w:r>
      <w:r>
        <w:rPr>
          <w:rFonts w:ascii="Arial" w:hAnsi="Arial"/>
          <w:b/>
          <w:spacing w:val="-4"/>
          <w:sz w:val="22"/>
        </w:rPr>
        <w:t>Neto</w:t>
      </w:r>
    </w:p>
    <w:p>
      <w:pPr>
        <w:pStyle w:val="BodyText"/>
        <w:spacing w:before="4"/>
        <w:ind w:left="58" w:right="59"/>
        <w:jc w:val="center"/>
      </w:pPr>
      <w:r>
        <w:rPr>
          <w:spacing w:val="-2"/>
        </w:rPr>
        <w:t>Membro</w:t>
      </w:r>
    </w:p>
    <w:p>
      <w:pPr>
        <w:pStyle w:val="BodyText"/>
      </w:pPr>
    </w:p>
    <w:p>
      <w:pPr>
        <w:pStyle w:val="BodyText"/>
      </w:pPr>
    </w:p>
    <w:p>
      <w:pPr>
        <w:pStyle w:val="BodyText"/>
      </w:pPr>
    </w:p>
    <w:p>
      <w:pPr>
        <w:pStyle w:val="BodyText"/>
        <w:spacing w:before="14"/>
      </w:pPr>
    </w:p>
    <w:p>
      <w:pPr>
        <w:spacing w:before="0"/>
        <w:ind w:left="58" w:right="60" w:firstLine="0"/>
        <w:jc w:val="center"/>
        <w:rPr>
          <w:rFonts w:ascii="Arial" w:hAnsi="Arial"/>
          <w:b/>
          <w:sz w:val="22"/>
        </w:rPr>
      </w:pPr>
      <w:r>
        <w:rPr>
          <w:sz w:val="22"/>
        </w:rPr>
        <w:t>Coordenador</w:t>
      </w:r>
      <w:r>
        <w:rPr>
          <w:spacing w:val="-3"/>
          <w:sz w:val="22"/>
        </w:rPr>
        <w:t> </w:t>
      </w:r>
      <w:r>
        <w:rPr>
          <w:sz w:val="22"/>
        </w:rPr>
        <w:t>de</w:t>
      </w:r>
      <w:r>
        <w:rPr>
          <w:spacing w:val="-3"/>
          <w:sz w:val="22"/>
        </w:rPr>
        <w:t> </w:t>
      </w:r>
      <w:r>
        <w:rPr>
          <w:sz w:val="22"/>
        </w:rPr>
        <w:t>Informática</w:t>
      </w:r>
      <w:r>
        <w:rPr>
          <w:spacing w:val="-2"/>
          <w:sz w:val="22"/>
        </w:rPr>
        <w:t> </w:t>
      </w:r>
      <w:r>
        <w:rPr>
          <w:rFonts w:ascii="Arial" w:hAnsi="Arial"/>
          <w:b/>
          <w:sz w:val="22"/>
        </w:rPr>
        <w:t>José</w:t>
      </w:r>
      <w:r>
        <w:rPr>
          <w:rFonts w:ascii="Arial" w:hAnsi="Arial"/>
          <w:b/>
          <w:spacing w:val="-3"/>
          <w:sz w:val="22"/>
        </w:rPr>
        <w:t> </w:t>
      </w:r>
      <w:r>
        <w:rPr>
          <w:rFonts w:ascii="Arial" w:hAnsi="Arial"/>
          <w:b/>
          <w:sz w:val="22"/>
        </w:rPr>
        <w:t>Carlos</w:t>
      </w:r>
      <w:r>
        <w:rPr>
          <w:rFonts w:ascii="Arial" w:hAnsi="Arial"/>
          <w:b/>
          <w:spacing w:val="-2"/>
          <w:sz w:val="22"/>
        </w:rPr>
        <w:t> </w:t>
      </w:r>
      <w:r>
        <w:rPr>
          <w:rFonts w:ascii="Arial" w:hAnsi="Arial"/>
          <w:b/>
          <w:sz w:val="22"/>
        </w:rPr>
        <w:t>Martins</w:t>
      </w:r>
      <w:r>
        <w:rPr>
          <w:rFonts w:ascii="Arial" w:hAnsi="Arial"/>
          <w:b/>
          <w:spacing w:val="-2"/>
          <w:sz w:val="22"/>
        </w:rPr>
        <w:t> Júnior</w:t>
      </w:r>
    </w:p>
    <w:p>
      <w:pPr>
        <w:pStyle w:val="BodyText"/>
        <w:spacing w:before="4"/>
        <w:ind w:left="58" w:right="59"/>
        <w:jc w:val="center"/>
      </w:pPr>
      <w:r>
        <w:rPr>
          <w:spacing w:val="-2"/>
        </w:rPr>
        <w:t>Membro</w:t>
      </w:r>
    </w:p>
    <w:sectPr>
      <w:pgSz w:w="11900" w:h="16840"/>
      <w:pgMar w:header="720" w:footer="0" w:top="210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28960">
          <wp:simplePos x="0" y="0"/>
          <wp:positionH relativeFrom="page">
            <wp:posOffset>3742944</wp:posOffset>
          </wp:positionH>
          <wp:positionV relativeFrom="page">
            <wp:posOffset>457194</wp:posOffset>
          </wp:positionV>
          <wp:extent cx="614172" cy="59793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14172" cy="597930"/>
                  </a:xfrm>
                  <a:prstGeom prst="rect">
                    <a:avLst/>
                  </a:prstGeom>
                </pic:spPr>
              </pic:pic>
            </a:graphicData>
          </a:graphic>
        </wp:anchor>
      </w:drawing>
    </w:r>
    <w:r>
      <w:rPr/>
      <mc:AlternateContent>
        <mc:Choice Requires="wps">
          <w:drawing>
            <wp:anchor distT="0" distB="0" distL="0" distR="0" allowOverlap="1" layoutInCell="1" locked="0" behindDoc="1" simplePos="0" relativeHeight="487529472">
              <wp:simplePos x="0" y="0"/>
              <wp:positionH relativeFrom="page">
                <wp:posOffset>2058415</wp:posOffset>
              </wp:positionH>
              <wp:positionV relativeFrom="page">
                <wp:posOffset>1051215</wp:posOffset>
              </wp:positionV>
              <wp:extent cx="3983354" cy="3022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983354" cy="302260"/>
                      </a:xfrm>
                      <a:prstGeom prst="rect">
                        <a:avLst/>
                      </a:prstGeom>
                    </wps:spPr>
                    <wps:txbx>
                      <w:txbxContent>
                        <w:p>
                          <w:pPr>
                            <w:spacing w:before="14"/>
                            <w:ind w:left="0" w:right="0" w:firstLine="0"/>
                            <w:jc w:val="center"/>
                            <w:rPr>
                              <w:sz w:val="18"/>
                            </w:rPr>
                          </w:pPr>
                          <w:r>
                            <w:rPr>
                              <w:sz w:val="18"/>
                            </w:rPr>
                            <w:t>PODER</w:t>
                          </w:r>
                          <w:r>
                            <w:rPr>
                              <w:spacing w:val="-8"/>
                              <w:sz w:val="18"/>
                            </w:rPr>
                            <w:t> </w:t>
                          </w:r>
                          <w:r>
                            <w:rPr>
                              <w:sz w:val="18"/>
                            </w:rPr>
                            <w:t>JUDICIÁRIO</w:t>
                          </w:r>
                          <w:r>
                            <w:rPr>
                              <w:spacing w:val="-9"/>
                              <w:sz w:val="18"/>
                            </w:rPr>
                            <w:t> </w:t>
                          </w:r>
                          <w:r>
                            <w:rPr>
                              <w:sz w:val="18"/>
                            </w:rPr>
                            <w:t>DO</w:t>
                          </w:r>
                          <w:r>
                            <w:rPr>
                              <w:spacing w:val="-9"/>
                              <w:sz w:val="18"/>
                            </w:rPr>
                            <w:t> </w:t>
                          </w:r>
                          <w:r>
                            <w:rPr>
                              <w:sz w:val="18"/>
                            </w:rPr>
                            <w:t>ESTADO</w:t>
                          </w:r>
                          <w:r>
                            <w:rPr>
                              <w:spacing w:val="-9"/>
                              <w:sz w:val="18"/>
                            </w:rPr>
                            <w:t> </w:t>
                          </w:r>
                          <w:r>
                            <w:rPr>
                              <w:sz w:val="18"/>
                            </w:rPr>
                            <w:t>DO</w:t>
                          </w:r>
                          <w:r>
                            <w:rPr>
                              <w:spacing w:val="-9"/>
                              <w:sz w:val="18"/>
                            </w:rPr>
                            <w:t> </w:t>
                          </w:r>
                          <w:r>
                            <w:rPr>
                              <w:spacing w:val="-4"/>
                              <w:sz w:val="18"/>
                            </w:rPr>
                            <w:t>ACRE</w:t>
                          </w:r>
                        </w:p>
                        <w:p>
                          <w:pPr>
                            <w:spacing w:before="4"/>
                            <w:ind w:left="0" w:right="0" w:firstLine="0"/>
                            <w:jc w:val="center"/>
                            <w:rPr>
                              <w:rFonts w:ascii="Arial" w:hAnsi="Arial"/>
                              <w:b/>
                              <w:sz w:val="20"/>
                            </w:rPr>
                          </w:pPr>
                          <w:r>
                            <w:rPr>
                              <w:rFonts w:ascii="Arial" w:hAnsi="Arial"/>
                              <w:b/>
                              <w:sz w:val="20"/>
                            </w:rPr>
                            <w:t>Tribunal</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Justiça</w:t>
                          </w:r>
                          <w:r>
                            <w:rPr>
                              <w:rFonts w:ascii="Arial" w:hAnsi="Arial"/>
                              <w:b/>
                              <w:spacing w:val="-7"/>
                              <w:sz w:val="20"/>
                            </w:rPr>
                            <w:t> </w:t>
                          </w:r>
                          <w:r>
                            <w:rPr>
                              <w:rFonts w:ascii="Arial" w:hAnsi="Arial"/>
                              <w:b/>
                              <w:sz w:val="20"/>
                            </w:rPr>
                            <w:t>–</w:t>
                          </w:r>
                          <w:r>
                            <w:rPr>
                              <w:rFonts w:ascii="Arial" w:hAnsi="Arial"/>
                              <w:b/>
                              <w:spacing w:val="-7"/>
                              <w:sz w:val="20"/>
                            </w:rPr>
                            <w:t> </w:t>
                          </w:r>
                          <w:r>
                            <w:rPr>
                              <w:rFonts w:ascii="Arial" w:hAnsi="Arial"/>
                              <w:b/>
                              <w:sz w:val="20"/>
                            </w:rPr>
                            <w:t>Comitê</w:t>
                          </w:r>
                          <w:r>
                            <w:rPr>
                              <w:rFonts w:ascii="Arial" w:hAnsi="Arial"/>
                              <w:b/>
                              <w:spacing w:val="-7"/>
                              <w:sz w:val="20"/>
                            </w:rPr>
                            <w:t> </w:t>
                          </w:r>
                          <w:r>
                            <w:rPr>
                              <w:rFonts w:ascii="Arial" w:hAnsi="Arial"/>
                              <w:b/>
                              <w:sz w:val="20"/>
                            </w:rPr>
                            <w:t>Gestor</w:t>
                          </w:r>
                          <w:r>
                            <w:rPr>
                              <w:rFonts w:ascii="Arial" w:hAnsi="Arial"/>
                              <w:b/>
                              <w:spacing w:val="-8"/>
                              <w:sz w:val="20"/>
                            </w:rPr>
                            <w:t> </w:t>
                          </w:r>
                          <w:r>
                            <w:rPr>
                              <w:rFonts w:ascii="Arial" w:hAnsi="Arial"/>
                              <w:b/>
                              <w:sz w:val="20"/>
                            </w:rPr>
                            <w:t>da</w:t>
                          </w:r>
                          <w:r>
                            <w:rPr>
                              <w:rFonts w:ascii="Arial" w:hAnsi="Arial"/>
                              <w:b/>
                              <w:spacing w:val="-6"/>
                              <w:sz w:val="20"/>
                            </w:rPr>
                            <w:t> </w:t>
                          </w:r>
                          <w:r>
                            <w:rPr>
                              <w:rFonts w:ascii="Arial" w:hAnsi="Arial"/>
                              <w:b/>
                              <w:sz w:val="20"/>
                            </w:rPr>
                            <w:t>Tecnologia</w:t>
                          </w:r>
                          <w:r>
                            <w:rPr>
                              <w:rFonts w:ascii="Arial" w:hAnsi="Arial"/>
                              <w:b/>
                              <w:spacing w:val="-7"/>
                              <w:sz w:val="20"/>
                            </w:rPr>
                            <w:t> </w:t>
                          </w:r>
                          <w:r>
                            <w:rPr>
                              <w:rFonts w:ascii="Arial" w:hAnsi="Arial"/>
                              <w:b/>
                              <w:sz w:val="20"/>
                            </w:rPr>
                            <w:t>da</w:t>
                          </w:r>
                          <w:r>
                            <w:rPr>
                              <w:rFonts w:ascii="Arial" w:hAnsi="Arial"/>
                              <w:b/>
                              <w:spacing w:val="-7"/>
                              <w:sz w:val="20"/>
                            </w:rPr>
                            <w:t> </w:t>
                          </w:r>
                          <w:r>
                            <w:rPr>
                              <w:rFonts w:ascii="Arial" w:hAnsi="Arial"/>
                              <w:b/>
                              <w:spacing w:val="-2"/>
                              <w:sz w:val="20"/>
                            </w:rPr>
                            <w:t>Informação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2.079941pt;margin-top:82.772842pt;width:313.650pt;height:23.8pt;mso-position-horizontal-relative:page;mso-position-vertical-relative:page;z-index:-15787008" type="#_x0000_t202" id="docshape1" filled="false" stroked="false">
              <v:textbox inset="0,0,0,0">
                <w:txbxContent>
                  <w:p>
                    <w:pPr>
                      <w:spacing w:before="14"/>
                      <w:ind w:left="0" w:right="0" w:firstLine="0"/>
                      <w:jc w:val="center"/>
                      <w:rPr>
                        <w:sz w:val="18"/>
                      </w:rPr>
                    </w:pPr>
                    <w:r>
                      <w:rPr>
                        <w:sz w:val="18"/>
                      </w:rPr>
                      <w:t>PODER</w:t>
                    </w:r>
                    <w:r>
                      <w:rPr>
                        <w:spacing w:val="-8"/>
                        <w:sz w:val="18"/>
                      </w:rPr>
                      <w:t> </w:t>
                    </w:r>
                    <w:r>
                      <w:rPr>
                        <w:sz w:val="18"/>
                      </w:rPr>
                      <w:t>JUDICIÁRIO</w:t>
                    </w:r>
                    <w:r>
                      <w:rPr>
                        <w:spacing w:val="-9"/>
                        <w:sz w:val="18"/>
                      </w:rPr>
                      <w:t> </w:t>
                    </w:r>
                    <w:r>
                      <w:rPr>
                        <w:sz w:val="18"/>
                      </w:rPr>
                      <w:t>DO</w:t>
                    </w:r>
                    <w:r>
                      <w:rPr>
                        <w:spacing w:val="-9"/>
                        <w:sz w:val="18"/>
                      </w:rPr>
                      <w:t> </w:t>
                    </w:r>
                    <w:r>
                      <w:rPr>
                        <w:sz w:val="18"/>
                      </w:rPr>
                      <w:t>ESTADO</w:t>
                    </w:r>
                    <w:r>
                      <w:rPr>
                        <w:spacing w:val="-9"/>
                        <w:sz w:val="18"/>
                      </w:rPr>
                      <w:t> </w:t>
                    </w:r>
                    <w:r>
                      <w:rPr>
                        <w:sz w:val="18"/>
                      </w:rPr>
                      <w:t>DO</w:t>
                    </w:r>
                    <w:r>
                      <w:rPr>
                        <w:spacing w:val="-9"/>
                        <w:sz w:val="18"/>
                      </w:rPr>
                      <w:t> </w:t>
                    </w:r>
                    <w:r>
                      <w:rPr>
                        <w:spacing w:val="-4"/>
                        <w:sz w:val="18"/>
                      </w:rPr>
                      <w:t>ACRE</w:t>
                    </w:r>
                  </w:p>
                  <w:p>
                    <w:pPr>
                      <w:spacing w:before="4"/>
                      <w:ind w:left="0" w:right="0" w:firstLine="0"/>
                      <w:jc w:val="center"/>
                      <w:rPr>
                        <w:rFonts w:ascii="Arial" w:hAnsi="Arial"/>
                        <w:b/>
                        <w:sz w:val="20"/>
                      </w:rPr>
                    </w:pPr>
                    <w:r>
                      <w:rPr>
                        <w:rFonts w:ascii="Arial" w:hAnsi="Arial"/>
                        <w:b/>
                        <w:sz w:val="20"/>
                      </w:rPr>
                      <w:t>Tribunal</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Justiça</w:t>
                    </w:r>
                    <w:r>
                      <w:rPr>
                        <w:rFonts w:ascii="Arial" w:hAnsi="Arial"/>
                        <w:b/>
                        <w:spacing w:val="-7"/>
                        <w:sz w:val="20"/>
                      </w:rPr>
                      <w:t> </w:t>
                    </w:r>
                    <w:r>
                      <w:rPr>
                        <w:rFonts w:ascii="Arial" w:hAnsi="Arial"/>
                        <w:b/>
                        <w:sz w:val="20"/>
                      </w:rPr>
                      <w:t>–</w:t>
                    </w:r>
                    <w:r>
                      <w:rPr>
                        <w:rFonts w:ascii="Arial" w:hAnsi="Arial"/>
                        <w:b/>
                        <w:spacing w:val="-7"/>
                        <w:sz w:val="20"/>
                      </w:rPr>
                      <w:t> </w:t>
                    </w:r>
                    <w:r>
                      <w:rPr>
                        <w:rFonts w:ascii="Arial" w:hAnsi="Arial"/>
                        <w:b/>
                        <w:sz w:val="20"/>
                      </w:rPr>
                      <w:t>Comitê</w:t>
                    </w:r>
                    <w:r>
                      <w:rPr>
                        <w:rFonts w:ascii="Arial" w:hAnsi="Arial"/>
                        <w:b/>
                        <w:spacing w:val="-7"/>
                        <w:sz w:val="20"/>
                      </w:rPr>
                      <w:t> </w:t>
                    </w:r>
                    <w:r>
                      <w:rPr>
                        <w:rFonts w:ascii="Arial" w:hAnsi="Arial"/>
                        <w:b/>
                        <w:sz w:val="20"/>
                      </w:rPr>
                      <w:t>Gestor</w:t>
                    </w:r>
                    <w:r>
                      <w:rPr>
                        <w:rFonts w:ascii="Arial" w:hAnsi="Arial"/>
                        <w:b/>
                        <w:spacing w:val="-8"/>
                        <w:sz w:val="20"/>
                      </w:rPr>
                      <w:t> </w:t>
                    </w:r>
                    <w:r>
                      <w:rPr>
                        <w:rFonts w:ascii="Arial" w:hAnsi="Arial"/>
                        <w:b/>
                        <w:sz w:val="20"/>
                      </w:rPr>
                      <w:t>da</w:t>
                    </w:r>
                    <w:r>
                      <w:rPr>
                        <w:rFonts w:ascii="Arial" w:hAnsi="Arial"/>
                        <w:b/>
                        <w:spacing w:val="-6"/>
                        <w:sz w:val="20"/>
                      </w:rPr>
                      <w:t> </w:t>
                    </w:r>
                    <w:r>
                      <w:rPr>
                        <w:rFonts w:ascii="Arial" w:hAnsi="Arial"/>
                        <w:b/>
                        <w:sz w:val="20"/>
                      </w:rPr>
                      <w:t>Tecnologia</w:t>
                    </w:r>
                    <w:r>
                      <w:rPr>
                        <w:rFonts w:ascii="Arial" w:hAnsi="Arial"/>
                        <w:b/>
                        <w:spacing w:val="-7"/>
                        <w:sz w:val="20"/>
                      </w:rPr>
                      <w:t> </w:t>
                    </w:r>
                    <w:r>
                      <w:rPr>
                        <w:rFonts w:ascii="Arial" w:hAnsi="Arial"/>
                        <w:b/>
                        <w:sz w:val="20"/>
                      </w:rPr>
                      <w:t>da</w:t>
                    </w:r>
                    <w:r>
                      <w:rPr>
                        <w:rFonts w:ascii="Arial" w:hAnsi="Arial"/>
                        <w:b/>
                        <w:spacing w:val="-7"/>
                        <w:sz w:val="20"/>
                      </w:rPr>
                      <w:t> </w:t>
                    </w:r>
                    <w:r>
                      <w:rPr>
                        <w:rFonts w:ascii="Arial" w:hAnsi="Arial"/>
                        <w:b/>
                        <w:spacing w:val="-2"/>
                        <w:sz w:val="20"/>
                      </w:rPr>
                      <w:t>Informação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2228" w:hanging="425"/>
        <w:jc w:val="left"/>
      </w:pPr>
      <w:rPr>
        <w:rFonts w:hint="default" w:ascii="Arial MT" w:hAnsi="Arial MT" w:eastAsia="Arial MT" w:cs="Arial MT"/>
        <w:b w:val="0"/>
        <w:bCs w:val="0"/>
        <w:i w:val="0"/>
        <w:iCs w:val="0"/>
        <w:spacing w:val="-1"/>
        <w:w w:val="100"/>
        <w:sz w:val="22"/>
        <w:szCs w:val="22"/>
        <w:lang w:val="pt-PT" w:eastAsia="en-US" w:bidi="ar-SA"/>
      </w:rPr>
    </w:lvl>
    <w:lvl w:ilvl="1">
      <w:start w:val="0"/>
      <w:numFmt w:val="bullet"/>
      <w:lvlText w:val="•"/>
      <w:lvlJc w:val="left"/>
      <w:pPr>
        <w:ind w:left="2954" w:hanging="425"/>
      </w:pPr>
      <w:rPr>
        <w:rFonts w:hint="default"/>
        <w:lang w:val="pt-PT" w:eastAsia="en-US" w:bidi="ar-SA"/>
      </w:rPr>
    </w:lvl>
    <w:lvl w:ilvl="2">
      <w:start w:val="0"/>
      <w:numFmt w:val="bullet"/>
      <w:lvlText w:val="•"/>
      <w:lvlJc w:val="left"/>
      <w:pPr>
        <w:ind w:left="3688" w:hanging="425"/>
      </w:pPr>
      <w:rPr>
        <w:rFonts w:hint="default"/>
        <w:lang w:val="pt-PT" w:eastAsia="en-US" w:bidi="ar-SA"/>
      </w:rPr>
    </w:lvl>
    <w:lvl w:ilvl="3">
      <w:start w:val="0"/>
      <w:numFmt w:val="bullet"/>
      <w:lvlText w:val="•"/>
      <w:lvlJc w:val="left"/>
      <w:pPr>
        <w:ind w:left="4422" w:hanging="425"/>
      </w:pPr>
      <w:rPr>
        <w:rFonts w:hint="default"/>
        <w:lang w:val="pt-PT" w:eastAsia="en-US" w:bidi="ar-SA"/>
      </w:rPr>
    </w:lvl>
    <w:lvl w:ilvl="4">
      <w:start w:val="0"/>
      <w:numFmt w:val="bullet"/>
      <w:lvlText w:val="•"/>
      <w:lvlJc w:val="left"/>
      <w:pPr>
        <w:ind w:left="5156" w:hanging="425"/>
      </w:pPr>
      <w:rPr>
        <w:rFonts w:hint="default"/>
        <w:lang w:val="pt-PT" w:eastAsia="en-US" w:bidi="ar-SA"/>
      </w:rPr>
    </w:lvl>
    <w:lvl w:ilvl="5">
      <w:start w:val="0"/>
      <w:numFmt w:val="bullet"/>
      <w:lvlText w:val="•"/>
      <w:lvlJc w:val="left"/>
      <w:pPr>
        <w:ind w:left="5890" w:hanging="425"/>
      </w:pPr>
      <w:rPr>
        <w:rFonts w:hint="default"/>
        <w:lang w:val="pt-PT" w:eastAsia="en-US" w:bidi="ar-SA"/>
      </w:rPr>
    </w:lvl>
    <w:lvl w:ilvl="6">
      <w:start w:val="0"/>
      <w:numFmt w:val="bullet"/>
      <w:lvlText w:val="•"/>
      <w:lvlJc w:val="left"/>
      <w:pPr>
        <w:ind w:left="6624" w:hanging="425"/>
      </w:pPr>
      <w:rPr>
        <w:rFonts w:hint="default"/>
        <w:lang w:val="pt-PT" w:eastAsia="en-US" w:bidi="ar-SA"/>
      </w:rPr>
    </w:lvl>
    <w:lvl w:ilvl="7">
      <w:start w:val="0"/>
      <w:numFmt w:val="bullet"/>
      <w:lvlText w:val="•"/>
      <w:lvlJc w:val="left"/>
      <w:pPr>
        <w:ind w:left="7358" w:hanging="425"/>
      </w:pPr>
      <w:rPr>
        <w:rFonts w:hint="default"/>
        <w:lang w:val="pt-PT" w:eastAsia="en-US" w:bidi="ar-SA"/>
      </w:rPr>
    </w:lvl>
    <w:lvl w:ilvl="8">
      <w:start w:val="0"/>
      <w:numFmt w:val="bullet"/>
      <w:lvlText w:val="•"/>
      <w:lvlJc w:val="left"/>
      <w:pPr>
        <w:ind w:left="8092" w:hanging="425"/>
      </w:pPr>
      <w:rPr>
        <w:rFonts w:hint="default"/>
        <w:lang w:val="pt-PT" w:eastAsia="en-US" w:bidi="ar-SA"/>
      </w:rPr>
    </w:lvl>
  </w:abstractNum>
  <w:abstractNum w:abstractNumId="0">
    <w:multiLevelType w:val="hybridMultilevel"/>
    <w:lvl w:ilvl="0">
      <w:start w:val="1"/>
      <w:numFmt w:val="lowerLetter"/>
      <w:lvlText w:val="%1)"/>
      <w:lvlJc w:val="left"/>
      <w:pPr>
        <w:ind w:left="2227" w:hanging="365"/>
        <w:jc w:val="left"/>
      </w:pPr>
      <w:rPr>
        <w:rFonts w:hint="default" w:ascii="Arial MT" w:hAnsi="Arial MT" w:eastAsia="Arial MT" w:cs="Arial MT"/>
        <w:b w:val="0"/>
        <w:bCs w:val="0"/>
        <w:i w:val="0"/>
        <w:iCs w:val="0"/>
        <w:spacing w:val="-1"/>
        <w:w w:val="100"/>
        <w:sz w:val="22"/>
        <w:szCs w:val="22"/>
        <w:lang w:val="pt-PT" w:eastAsia="en-US" w:bidi="ar-SA"/>
      </w:rPr>
    </w:lvl>
    <w:lvl w:ilvl="1">
      <w:start w:val="0"/>
      <w:numFmt w:val="bullet"/>
      <w:lvlText w:val="•"/>
      <w:lvlJc w:val="left"/>
      <w:pPr>
        <w:ind w:left="2954" w:hanging="365"/>
      </w:pPr>
      <w:rPr>
        <w:rFonts w:hint="default"/>
        <w:lang w:val="pt-PT" w:eastAsia="en-US" w:bidi="ar-SA"/>
      </w:rPr>
    </w:lvl>
    <w:lvl w:ilvl="2">
      <w:start w:val="0"/>
      <w:numFmt w:val="bullet"/>
      <w:lvlText w:val="•"/>
      <w:lvlJc w:val="left"/>
      <w:pPr>
        <w:ind w:left="3688" w:hanging="365"/>
      </w:pPr>
      <w:rPr>
        <w:rFonts w:hint="default"/>
        <w:lang w:val="pt-PT" w:eastAsia="en-US" w:bidi="ar-SA"/>
      </w:rPr>
    </w:lvl>
    <w:lvl w:ilvl="3">
      <w:start w:val="0"/>
      <w:numFmt w:val="bullet"/>
      <w:lvlText w:val="•"/>
      <w:lvlJc w:val="left"/>
      <w:pPr>
        <w:ind w:left="4422" w:hanging="365"/>
      </w:pPr>
      <w:rPr>
        <w:rFonts w:hint="default"/>
        <w:lang w:val="pt-PT" w:eastAsia="en-US" w:bidi="ar-SA"/>
      </w:rPr>
    </w:lvl>
    <w:lvl w:ilvl="4">
      <w:start w:val="0"/>
      <w:numFmt w:val="bullet"/>
      <w:lvlText w:val="•"/>
      <w:lvlJc w:val="left"/>
      <w:pPr>
        <w:ind w:left="5156" w:hanging="365"/>
      </w:pPr>
      <w:rPr>
        <w:rFonts w:hint="default"/>
        <w:lang w:val="pt-PT" w:eastAsia="en-US" w:bidi="ar-SA"/>
      </w:rPr>
    </w:lvl>
    <w:lvl w:ilvl="5">
      <w:start w:val="0"/>
      <w:numFmt w:val="bullet"/>
      <w:lvlText w:val="•"/>
      <w:lvlJc w:val="left"/>
      <w:pPr>
        <w:ind w:left="5890" w:hanging="365"/>
      </w:pPr>
      <w:rPr>
        <w:rFonts w:hint="default"/>
        <w:lang w:val="pt-PT" w:eastAsia="en-US" w:bidi="ar-SA"/>
      </w:rPr>
    </w:lvl>
    <w:lvl w:ilvl="6">
      <w:start w:val="0"/>
      <w:numFmt w:val="bullet"/>
      <w:lvlText w:val="•"/>
      <w:lvlJc w:val="left"/>
      <w:pPr>
        <w:ind w:left="6624" w:hanging="365"/>
      </w:pPr>
      <w:rPr>
        <w:rFonts w:hint="default"/>
        <w:lang w:val="pt-PT" w:eastAsia="en-US" w:bidi="ar-SA"/>
      </w:rPr>
    </w:lvl>
    <w:lvl w:ilvl="7">
      <w:start w:val="0"/>
      <w:numFmt w:val="bullet"/>
      <w:lvlText w:val="•"/>
      <w:lvlJc w:val="left"/>
      <w:pPr>
        <w:ind w:left="7358" w:hanging="365"/>
      </w:pPr>
      <w:rPr>
        <w:rFonts w:hint="default"/>
        <w:lang w:val="pt-PT" w:eastAsia="en-US" w:bidi="ar-SA"/>
      </w:rPr>
    </w:lvl>
    <w:lvl w:ilvl="8">
      <w:start w:val="0"/>
      <w:numFmt w:val="bullet"/>
      <w:lvlText w:val="•"/>
      <w:lvlJc w:val="left"/>
      <w:pPr>
        <w:ind w:left="8092" w:hanging="365"/>
      </w:pPr>
      <w:rPr>
        <w:rFonts w:hint="default"/>
        <w:lang w:val="pt-P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Heading1" w:type="paragraph">
    <w:name w:val="Heading 1"/>
    <w:basedOn w:val="Normal"/>
    <w:uiPriority w:val="1"/>
    <w:qFormat/>
    <w:pPr>
      <w:ind w:left="58"/>
      <w:outlineLvl w:val="1"/>
    </w:pPr>
    <w:rPr>
      <w:rFonts w:ascii="Arial" w:hAnsi="Arial" w:eastAsia="Arial" w:cs="Arial"/>
      <w:b/>
      <w:bCs/>
      <w:sz w:val="22"/>
      <w:szCs w:val="22"/>
      <w:lang w:val="pt-PT" w:eastAsia="en-US" w:bidi="ar-SA"/>
    </w:rPr>
  </w:style>
  <w:style w:styleId="Title" w:type="paragraph">
    <w:name w:val="Title"/>
    <w:basedOn w:val="Normal"/>
    <w:uiPriority w:val="1"/>
    <w:qFormat/>
    <w:pPr>
      <w:ind w:left="2314"/>
    </w:pPr>
    <w:rPr>
      <w:rFonts w:ascii="Arial" w:hAnsi="Arial" w:eastAsia="Arial" w:cs="Arial"/>
      <w:b/>
      <w:bCs/>
      <w:sz w:val="32"/>
      <w:szCs w:val="32"/>
      <w:lang w:val="pt-PT" w:eastAsia="en-US" w:bidi="ar-SA"/>
    </w:rPr>
  </w:style>
  <w:style w:styleId="ListParagraph" w:type="paragraph">
    <w:name w:val="List Paragraph"/>
    <w:basedOn w:val="Normal"/>
    <w:uiPriority w:val="1"/>
    <w:qFormat/>
    <w:pPr>
      <w:spacing w:before="168"/>
      <w:ind w:left="2227" w:right="100" w:hanging="365"/>
      <w:jc w:val="both"/>
    </w:pPr>
    <w:rPr>
      <w:rFonts w:ascii="Arial MT" w:hAnsi="Arial MT" w:eastAsia="Arial MT" w:cs="Arial MT"/>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laudivon.nogueira</dc:creator>
  <cp:keywords>()</cp:keywords>
  <dc:title>Ata - Reunião CGTI - 29.6.2006</dc:title>
  <dcterms:created xsi:type="dcterms:W3CDTF">2024-04-02T18:08:04Z</dcterms:created>
  <dcterms:modified xsi:type="dcterms:W3CDTF">2024-04-02T18:08:04Z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PDFCreator Version 1.7.2</vt:lpwstr>
  </property>
  <property fmtid="{D5CDD505-2E9C-101B-9397-08002B2CF9AE}" pid="4" name="LastSaved">
    <vt:filetime>2024-04-02T00:00:00Z</vt:filetime>
  </property>
  <property fmtid="{D5CDD505-2E9C-101B-9397-08002B2CF9AE}" pid="5" name="Producer">
    <vt:lpwstr>GPL Ghostscript 9.10</vt:lpwstr>
  </property>
</Properties>
</file>