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1"/>
        </w:rPr>
      </w:pPr>
    </w:p>
    <w:p>
      <w:pPr>
        <w:pStyle w:val="BodyText"/>
        <w:spacing w:before="113"/>
        <w:rPr>
          <w:sz w:val="21"/>
        </w:rPr>
      </w:pPr>
    </w:p>
    <w:p>
      <w:pPr>
        <w:spacing w:before="1"/>
        <w:ind w:left="59" w:right="119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DOCUMENTO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OFICIALIZAÇÃO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DEMANDA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62"/>
          <w:sz w:val="21"/>
        </w:rPr>
        <w:t> </w:t>
      </w:r>
      <w:r>
        <w:rPr>
          <w:rFonts w:ascii="Arial" w:hAnsi="Arial"/>
          <w:b/>
          <w:spacing w:val="-2"/>
          <w:sz w:val="21"/>
        </w:rPr>
        <w:t>4/2025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71"/>
        <w:rPr>
          <w:rFonts w:ascii="Arial"/>
          <w:b/>
          <w:sz w:val="21"/>
        </w:rPr>
      </w:pPr>
    </w:p>
    <w:p>
      <w:pPr>
        <w:pStyle w:val="Title"/>
      </w:pPr>
      <w:r>
        <w:rPr>
          <w:spacing w:val="-2"/>
        </w:rPr>
        <w:t>INTRODUÇÃO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</w:rPr>
      </w:pPr>
    </w:p>
    <w:p>
      <w:pPr>
        <w:pStyle w:val="BodyText"/>
        <w:spacing w:line="247" w:lineRule="auto"/>
        <w:ind w:left="39" w:right="154"/>
      </w:pPr>
      <w:r>
        <w:rPr/>
        <w:t>Em</w:t>
      </w:r>
      <w:r>
        <w:rPr>
          <w:spacing w:val="-12"/>
        </w:rPr>
        <w:t> </w:t>
      </w:r>
      <w:r>
        <w:rPr/>
        <w:t>conformidade</w:t>
      </w:r>
      <w:r>
        <w:rPr>
          <w:spacing w:val="-12"/>
        </w:rPr>
        <w:t> </w:t>
      </w:r>
      <w:r>
        <w:rPr/>
        <w:t>com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Resolução</w:t>
      </w:r>
      <w:r>
        <w:rPr>
          <w:spacing w:val="-12"/>
        </w:rPr>
        <w:t> </w:t>
      </w:r>
      <w:r>
        <w:rPr/>
        <w:t>CNJ</w:t>
      </w:r>
      <w:r>
        <w:rPr>
          <w:spacing w:val="-12"/>
        </w:rPr>
        <w:t> </w:t>
      </w:r>
      <w:r>
        <w:rPr/>
        <w:t>nº.</w:t>
      </w:r>
      <w:r>
        <w:rPr>
          <w:spacing w:val="-12"/>
        </w:rPr>
        <w:t> </w:t>
      </w:r>
      <w:r>
        <w:rPr/>
        <w:t>468/2021,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fase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Planejamento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Contratação</w:t>
      </w:r>
      <w:r>
        <w:rPr>
          <w:spacing w:val="-12"/>
        </w:rPr>
        <w:t> </w:t>
      </w:r>
      <w:r>
        <w:rPr/>
        <w:t>terá</w:t>
      </w:r>
      <w:r>
        <w:rPr>
          <w:spacing w:val="-12"/>
        </w:rPr>
        <w:t> </w:t>
      </w:r>
      <w:r>
        <w:rPr/>
        <w:t>início</w:t>
      </w:r>
      <w:r>
        <w:rPr>
          <w:spacing w:val="-12"/>
        </w:rPr>
        <w:t> </w:t>
      </w:r>
      <w:r>
        <w:rPr/>
        <w:t>com o</w:t>
      </w:r>
      <w:r>
        <w:rPr>
          <w:spacing w:val="-1"/>
        </w:rPr>
        <w:t> </w:t>
      </w:r>
      <w:r>
        <w:rPr/>
        <w:t>recebimento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Oficialização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Demanda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Área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tbl>
      <w:tblPr>
        <w:tblW w:w="0" w:type="auto"/>
        <w:jc w:val="left"/>
        <w:tblInd w:w="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SOLUÇÃO</w:t>
            </w:r>
          </w:p>
        </w:tc>
      </w:tr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Unidade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Demandante: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Diretoria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Tecnologia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Informação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Comunicação</w:t>
            </w:r>
          </w:p>
        </w:tc>
      </w:tr>
      <w:tr>
        <w:trPr>
          <w:trHeight w:val="599" w:hRule="atLeast"/>
        </w:trPr>
        <w:tc>
          <w:tcPr>
            <w:tcW w:w="526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Responsável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pela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demanda: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pacing w:val="-2"/>
                <w:sz w:val="24"/>
              </w:rPr>
              <w:t>Elson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Matricula:</w:t>
            </w:r>
          </w:p>
          <w:p>
            <w:pPr>
              <w:pStyle w:val="TableParagraph"/>
              <w:spacing w:before="9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7001778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E-mail:</w:t>
            </w:r>
            <w:r>
              <w:rPr>
                <w:b/>
                <w:spacing w:val="-9"/>
                <w:sz w:val="24"/>
              </w:rPr>
              <w:t> </w:t>
            </w:r>
            <w:hyperlink r:id="rId7">
              <w:r>
                <w:rPr>
                  <w:spacing w:val="-2"/>
                  <w:sz w:val="24"/>
                </w:rPr>
                <w:t>elson.oliveira@tjac.jus.br</w:t>
              </w:r>
            </w:hyperlink>
          </w:p>
        </w:tc>
        <w:tc>
          <w:tcPr>
            <w:tcW w:w="5145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CONTRATAÇÃO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Elson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3854" w:val="left" w:leader="none"/>
                <w:tab w:pos="7407" w:val="left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>E-mail:</w:t>
            </w:r>
            <w:r>
              <w:rPr>
                <w:b/>
                <w:spacing w:val="-9"/>
                <w:sz w:val="24"/>
              </w:rPr>
              <w:t> </w:t>
            </w:r>
            <w:hyperlink r:id="rId7">
              <w:r>
                <w:rPr>
                  <w:spacing w:val="-2"/>
                  <w:sz w:val="24"/>
                </w:rPr>
                <w:t>elson.oliveira@tjac.jus.br</w:t>
              </w:r>
            </w:hyperlink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Cargo: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Diretor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Lotação: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DITEC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Nome: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sz w:val="24"/>
              </w:rPr>
              <w:t>João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Oliveira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Lima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3897" w:val="left" w:leader="none"/>
                <w:tab w:pos="7363" w:val="left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>E-mail:</w:t>
            </w:r>
            <w:r>
              <w:rPr>
                <w:b/>
                <w:spacing w:val="-9"/>
                <w:sz w:val="24"/>
              </w:rPr>
              <w:t> </w:t>
            </w:r>
            <w:hyperlink r:id="rId8">
              <w:r>
                <w:rPr>
                  <w:spacing w:val="-2"/>
                  <w:sz w:val="24"/>
                </w:rPr>
                <w:t>oliveira.neto@tjac.jus.br</w:t>
              </w:r>
            </w:hyperlink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Cargo: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Assessor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CJ6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Lotação: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GESEG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Integrante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Clemilson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Laurentino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Santos</w:t>
            </w:r>
          </w:p>
        </w:tc>
      </w:tr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tabs>
                <w:tab w:pos="3795" w:val="left" w:leader="none"/>
                <w:tab w:pos="7382" w:val="left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>E-mail:</w:t>
            </w:r>
            <w:r>
              <w:rPr>
                <w:b/>
                <w:spacing w:val="-9"/>
                <w:sz w:val="24"/>
              </w:rPr>
              <w:t> </w:t>
            </w:r>
            <w:hyperlink r:id="rId9">
              <w:r>
                <w:rPr>
                  <w:spacing w:val="-2"/>
                  <w:sz w:val="24"/>
                </w:rPr>
                <w:t>clemilson.santos@tjac.jus.br</w:t>
              </w:r>
            </w:hyperlink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Cargo: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Técnico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Judiciário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Lotação: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GECON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0"/>
        <w:rPr>
          <w:sz w:val="20"/>
        </w:rPr>
      </w:pPr>
    </w:p>
    <w:tbl>
      <w:tblPr>
        <w:tblW w:w="0" w:type="auto"/>
        <w:jc w:val="left"/>
        <w:tblInd w:w="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DEMANDA</w:t>
            </w:r>
          </w:p>
        </w:tc>
      </w:tr>
      <w:tr>
        <w:trPr>
          <w:trHeight w:val="1454" w:hRule="atLeast"/>
        </w:trPr>
        <w:tc>
          <w:tcPr>
            <w:tcW w:w="10380" w:type="dxa"/>
          </w:tcPr>
          <w:p>
            <w:pPr>
              <w:pStyle w:val="TableParagraph"/>
              <w:spacing w:line="280" w:lineRule="atLeast" w:before="12"/>
              <w:ind w:right="1"/>
              <w:jc w:val="both"/>
              <w:rPr>
                <w:sz w:val="24"/>
              </w:rPr>
            </w:pPr>
            <w:r>
              <w:rPr>
                <w:sz w:val="24"/>
              </w:rPr>
              <w:t>Contratação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empresa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especializada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objetivando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provê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Protocolo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 Documentos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Eletrônicos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PDDE,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fornece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recibo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protocolo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padrão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RFC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3161, dotado de um conjunto de características de segurança, inviolabilidade, integridade e irretroatividade, fornecendo data/hora do registro de um documento eletrônico, transação eletrônica ou de uma assinatura digital a partir de uma fonte externa de tempo confiável.</w:t>
            </w:r>
          </w:p>
        </w:tc>
      </w:tr>
    </w:tbl>
    <w:p>
      <w:pPr>
        <w:pStyle w:val="TableParagraph"/>
        <w:spacing w:after="0" w:line="280" w:lineRule="atLeast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75" w:footer="1212" w:top="2120" w:bottom="1400" w:left="708" w:right="566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8" w:after="1"/>
        <w:rPr>
          <w:sz w:val="20"/>
        </w:rPr>
      </w:pPr>
    </w:p>
    <w:tbl>
      <w:tblPr>
        <w:tblW w:w="0" w:type="auto"/>
        <w:jc w:val="left"/>
        <w:tblInd w:w="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1889" w:hRule="atLeast"/>
        </w:trPr>
        <w:tc>
          <w:tcPr>
            <w:tcW w:w="10425" w:type="dxa"/>
          </w:tcPr>
          <w:p>
            <w:pPr>
              <w:pStyle w:val="TableParagraph"/>
              <w:spacing w:line="456" w:lineRule="auto"/>
              <w:ind w:left="37" w:right="1434"/>
              <w:rPr>
                <w:sz w:val="24"/>
              </w:rPr>
            </w:pPr>
            <w:r>
              <w:rPr>
                <w:spacing w:val="-2"/>
                <w:sz w:val="24"/>
              </w:rPr>
              <w:t>Plano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Estratégico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Institucional: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PEI: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Perspectiva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Aprendizado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Crescimento. </w:t>
            </w:r>
            <w:r>
              <w:rPr>
                <w:sz w:val="24"/>
              </w:rPr>
              <w:t>Macrodesafio: Fortalecer a Gestão de TIC.</w:t>
            </w: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Objetivo: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Definir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executar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projetos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estratégicos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TIC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TJ,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conforme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resoluções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CNJ.</w:t>
            </w:r>
          </w:p>
          <w:p>
            <w:pPr>
              <w:pStyle w:val="TableParagraph"/>
              <w:spacing w:before="249"/>
              <w:ind w:left="37"/>
              <w:rPr>
                <w:sz w:val="24"/>
              </w:rPr>
            </w:pPr>
            <w:r>
              <w:rPr>
                <w:sz w:val="24"/>
              </w:rPr>
              <w:t>Meta: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Modernizar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2026.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 w:right="-15"/>
              <w:jc w:val="both"/>
              <w:rPr>
                <w:sz w:val="24"/>
              </w:rPr>
            </w:pPr>
            <w:r>
              <w:rPr>
                <w:sz w:val="24"/>
              </w:rPr>
              <w:t>Plano Diretor institucional (PDTIC):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 PDTIC é um instrumento que visa direcionar os investimentos e aquisições de bens e serviços de TIC, objetivando maximizar o cumprimento da estratégia institucional 2021/2026,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consonância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normas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nacionais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visão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longo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 Justiça do Acre.</w:t>
            </w:r>
          </w:p>
        </w:tc>
      </w:tr>
      <w:tr>
        <w:trPr>
          <w:trHeight w:val="59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/>
              <w:rPr>
                <w:sz w:val="24"/>
              </w:rPr>
            </w:pPr>
            <w:r>
              <w:rPr>
                <w:sz w:val="24"/>
              </w:rPr>
              <w:t>Plano de Contratação de Soluções de Tecnologia da Informação Comunicação – PSTIC: A contratação ora pleiteada está prevista no Plano Anual de Contratação 2025.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4. </w:t>
            </w:r>
            <w:r>
              <w:rPr>
                <w:b/>
                <w:spacing w:val="-2"/>
                <w:sz w:val="24"/>
              </w:rPr>
              <w:t>MOTIVAÇÃO/JUSTIFICATIVA</w:t>
            </w:r>
          </w:p>
        </w:tc>
      </w:tr>
      <w:tr>
        <w:trPr>
          <w:trHeight w:val="7109" w:hRule="atLeast"/>
        </w:trPr>
        <w:tc>
          <w:tcPr>
            <w:tcW w:w="10410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29" w:right="5"/>
              <w:jc w:val="both"/>
              <w:rPr>
                <w:sz w:val="24"/>
              </w:rPr>
            </w:pPr>
            <w:r>
              <w:rPr>
                <w:sz w:val="24"/>
              </w:rPr>
              <w:t>Contratação de empresa especializada em tecnologia da informação para a prestação de serviços de manutenção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provê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Protocolo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Documentos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Eletrônicos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PDDE.</w:t>
            </w:r>
          </w:p>
          <w:p>
            <w:pPr>
              <w:pStyle w:val="TableParagraph"/>
              <w:spacing w:line="247" w:lineRule="auto" w:before="241"/>
              <w:ind w:left="29" w:right="3"/>
              <w:jc w:val="both"/>
              <w:rPr>
                <w:sz w:val="24"/>
              </w:rPr>
            </w:pPr>
            <w:r>
              <w:rPr>
                <w:sz w:val="24"/>
              </w:rPr>
              <w:t>O Tribunal de Justiça do Estado do Acre, tem contrato vigente para a solução, efetivado a empresa </w:t>
            </w:r>
            <w:r>
              <w:rPr>
                <w:b/>
                <w:sz w:val="24"/>
              </w:rPr>
              <w:t>Bry Tecnologia S. A </w:t>
            </w:r>
            <w:r>
              <w:rPr>
                <w:sz w:val="24"/>
              </w:rPr>
              <w:t>inscrita no CNPJ sob o nº 04.441.528/0001-57, tramitando nos autos SEI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0006527- 66.2020.8.01.0000,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45/2020,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luz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8.666/93,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restringe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contratações 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maneira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vigência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máxima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2025,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encerra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prazo, desta forma, sendo necessário uma nova contratação por meio da NLLC 14.133/21.</w:t>
            </w:r>
          </w:p>
          <w:p>
            <w:pPr>
              <w:pStyle w:val="TableParagraph"/>
              <w:spacing w:line="247" w:lineRule="auto" w:before="244"/>
              <w:ind w:left="29" w:right="4"/>
              <w:jc w:val="both"/>
              <w:rPr>
                <w:sz w:val="24"/>
              </w:rPr>
            </w:pPr>
            <w:r>
              <w:rPr>
                <w:sz w:val="24"/>
              </w:rPr>
              <w:t>O sistema BRY PDDE é responsável por fornecer recibo de protocolo digital padrão RFC 3161, com características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segurança,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inviolabilidade,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integridade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irretroatividade.</w:t>
            </w:r>
          </w:p>
          <w:p>
            <w:pPr>
              <w:pStyle w:val="TableParagraph"/>
              <w:spacing w:line="247" w:lineRule="auto" w:before="241"/>
              <w:ind w:left="29" w:right="9"/>
              <w:jc w:val="both"/>
              <w:rPr>
                <w:sz w:val="24"/>
              </w:rPr>
            </w:pPr>
            <w:r>
              <w:rPr>
                <w:sz w:val="24"/>
              </w:rPr>
              <w:t>O sistema deve assegurar a data e hora do registro de documentos eletrônicos, transações eletrônicas ou assinaturas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digitais,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utilizando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fonte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externa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confiável.</w:t>
            </w:r>
          </w:p>
          <w:p>
            <w:pPr>
              <w:pStyle w:val="TableParagraph"/>
              <w:spacing w:line="247" w:lineRule="auto" w:before="242"/>
              <w:ind w:left="29" w:right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solução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protocolo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digital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deve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estar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conformidade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requisitos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estabelecidos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Resolução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CNJ </w:t>
            </w: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370/2021,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dispõe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padronização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eletrônico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Judiciário.</w:t>
            </w:r>
          </w:p>
          <w:p>
            <w:pPr>
              <w:pStyle w:val="TableParagraph"/>
              <w:spacing w:line="247" w:lineRule="auto" w:before="241"/>
              <w:ind w:left="29" w:right="12"/>
              <w:jc w:val="both"/>
              <w:rPr>
                <w:sz w:val="24"/>
              </w:rPr>
            </w:pPr>
            <w:r>
              <w:rPr>
                <w:sz w:val="24"/>
              </w:rPr>
              <w:t>O sistema BRY PDDE é essencial para o funcionamento do protocolo digital do TJAC, garantindo a segurança e a validade jurídica dos documentos eletrônicos.</w:t>
            </w:r>
          </w:p>
          <w:p>
            <w:pPr>
              <w:pStyle w:val="TableParagraph"/>
              <w:spacing w:line="247" w:lineRule="auto" w:before="242"/>
              <w:ind w:left="29" w:right="3"/>
              <w:jc w:val="both"/>
              <w:rPr>
                <w:sz w:val="24"/>
              </w:rPr>
            </w:pPr>
            <w:r>
              <w:rPr>
                <w:sz w:val="24"/>
              </w:rPr>
              <w:t>A necessidade de manutenção contínua se deve à complexidade do sistema, que exige acompanhamento técnico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especializado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garantir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ininterrupta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dados.</w:t>
            </w:r>
          </w:p>
          <w:p>
            <w:pPr>
              <w:pStyle w:val="TableParagraph"/>
              <w:spacing w:line="280" w:lineRule="atLeast" w:before="230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indispensável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assegurar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conformidade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padrões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(RFC 3161),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legislação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vigente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principalmente,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requisitos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padronização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-2"/>
                <w:sz w:val="24"/>
              </w:rPr>
              <w:t>interoperabilidade</w:t>
            </w:r>
          </w:p>
        </w:tc>
      </w:tr>
    </w:tbl>
    <w:p>
      <w:pPr>
        <w:pStyle w:val="TableParagraph"/>
        <w:spacing w:after="0" w:line="280" w:lineRule="atLeast"/>
        <w:jc w:val="both"/>
        <w:rPr>
          <w:sz w:val="24"/>
        </w:rPr>
        <w:sectPr>
          <w:pgSz w:w="11900" w:h="16840"/>
          <w:pgMar w:header="575" w:footer="1212" w:top="2120" w:bottom="1400" w:left="708" w:right="566"/>
        </w:sectPr>
      </w:pPr>
    </w:p>
    <w:p>
      <w:pPr>
        <w:pStyle w:val="BodyText"/>
        <w:spacing w:before="166"/>
        <w:rPr>
          <w:sz w:val="20"/>
        </w:rPr>
      </w:pPr>
    </w:p>
    <w:tbl>
      <w:tblPr>
        <w:tblW w:w="0" w:type="auto"/>
        <w:jc w:val="left"/>
        <w:tblInd w:w="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9525" w:hRule="atLeast"/>
        </w:trPr>
        <w:tc>
          <w:tcPr>
            <w:tcW w:w="1041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definidos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Resolução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CNJ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nº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370/2021.</w:t>
            </w:r>
          </w:p>
          <w:p>
            <w:pPr>
              <w:pStyle w:val="TableParagraph"/>
              <w:spacing w:line="247" w:lineRule="auto" w:before="249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A interrupção ou falha do sistema pode acarretar prejuízos ao funcionamento do Tribunal e à segurança de seus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processos,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especial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dependem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funcionalidade,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exemplo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e-SAJ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 Sistema de Acompanhamento Judicial.</w:t>
            </w:r>
          </w:p>
          <w:p>
            <w:pPr>
              <w:pStyle w:val="TableParagraph"/>
              <w:spacing w:before="242"/>
              <w:ind w:left="2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Pode-se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destacar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principais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funcionalidades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desta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contratação:</w:t>
            </w:r>
          </w:p>
          <w:p>
            <w:pPr>
              <w:pStyle w:val="TableParagraph"/>
              <w:spacing w:line="247" w:lineRule="auto" w:before="249"/>
              <w:ind w:left="629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3936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233719</wp:posOffset>
                      </wp:positionV>
                      <wp:extent cx="47625" cy="4762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8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3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8"/>
                                      </a:lnTo>
                                      <a:lnTo>
                                        <a:pt x="30007" y="47018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18.403088pt;width:3.75pt;height:3.75pt;mso-position-horizontal-relative:column;mso-position-vertical-relative:paragraph;z-index:-15852544" id="docshapegroup6" coordorigin="397,368" coordsize="75,75">
                      <v:shape style="position:absolute;left:397;top:368;width:75;height:75" id="docshape7" coordorigin="397,368" coordsize="75,75" path="m440,443l430,443,425,442,397,411,397,401,430,368,440,368,472,401,472,406,472,411,445,442,440,44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4448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414694</wp:posOffset>
                      </wp:positionV>
                      <wp:extent cx="47625" cy="4762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9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3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9"/>
                                      </a:lnTo>
                                      <a:lnTo>
                                        <a:pt x="30007" y="47018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32.653088pt;width:3.75pt;height:3.75pt;mso-position-horizontal-relative:column;mso-position-vertical-relative:paragraph;z-index:-15852032" id="docshapegroup8" coordorigin="397,653" coordsize="75,75">
                      <v:shape style="position:absolute;left:397;top:653;width:75;height:75" id="docshape9" coordorigin="397,653" coordsize="75,75" path="m440,728l430,728,425,727,397,696,397,686,430,653,440,653,472,686,472,691,472,696,445,727,440,72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Manutenção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Corretiva: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24"/>
              </w:rPr>
              <w:t>Atendimento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resolução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problemas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técnicos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falhas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sistema; </w:t>
            </w:r>
            <w:r>
              <w:rPr>
                <w:b/>
                <w:sz w:val="24"/>
              </w:rPr>
              <w:t>Manutenção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Preventiva: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rotinas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periódicas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verificação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otimização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 evitar falhas e interrupções;</w:t>
            </w:r>
          </w:p>
          <w:p>
            <w:pPr>
              <w:pStyle w:val="TableParagraph"/>
              <w:spacing w:line="247" w:lineRule="auto" w:before="2"/>
              <w:ind w:left="629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4960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76874</wp:posOffset>
                      </wp:positionV>
                      <wp:extent cx="47625" cy="4762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19"/>
                                      </a:lnTo>
                                      <a:lnTo>
                                        <a:pt x="0" y="26969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3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9"/>
                                      </a:lnTo>
                                      <a:lnTo>
                                        <a:pt x="30007" y="47019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6.053083pt;width:3.75pt;height:3.75pt;mso-position-horizontal-relative:column;mso-position-vertical-relative:paragraph;z-index:-15851520" id="docshapegroup10" coordorigin="397,121" coordsize="75,75">
                      <v:shape style="position:absolute;left:397;top:121;width:75;height:75" id="docshape11" coordorigin="397,121" coordsize="75,75" path="m440,196l430,196,425,195,397,164,397,154,430,121,440,121,472,154,472,159,472,164,445,195,440,19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Segurança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Validade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Jurídica: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PDDE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indispensável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garantir a segurança, inviolabilidade, integridade e irretroatividade dos documentos eletrônicos, conforme estabelecido pelo padrão RFC 3161. A conformidade com a Resolução CNJ nº 370/2021 também é essencial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garantir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validade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jurídica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protocolados.</w:t>
            </w:r>
          </w:p>
          <w:p>
            <w:pPr>
              <w:pStyle w:val="TableParagraph"/>
              <w:spacing w:line="247" w:lineRule="auto" w:before="3"/>
              <w:ind w:left="629" w:right="4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5472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77509</wp:posOffset>
                      </wp:positionV>
                      <wp:extent cx="47625" cy="4762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19"/>
                                      </a:lnTo>
                                      <a:lnTo>
                                        <a:pt x="0" y="26969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3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9"/>
                                      </a:lnTo>
                                      <a:lnTo>
                                        <a:pt x="30007" y="47019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6.103079pt;width:3.75pt;height:3.75pt;mso-position-horizontal-relative:column;mso-position-vertical-relative:paragraph;z-index:-15851008" id="docshapegroup12" coordorigin="397,122" coordsize="75,75">
                      <v:shape style="position:absolute;left:397;top:122;width:75;height:75" id="docshape13" coordorigin="397,122" coordsize="75,75" path="m440,197l430,197,425,196,397,165,397,155,430,122,440,122,472,155,472,160,472,165,445,196,440,19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Atualização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Tecnológica: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sz w:val="24"/>
              </w:rPr>
              <w:t>Aplicação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patches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segurança,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atualizações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melhorias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 sistema,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sempre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consonância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melhores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práticas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mercado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diretrizes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CNJ;</w:t>
            </w:r>
          </w:p>
          <w:p>
            <w:pPr>
              <w:pStyle w:val="TableParagraph"/>
              <w:spacing w:line="247" w:lineRule="auto" w:before="2"/>
              <w:ind w:left="629" w:right="1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5984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76874</wp:posOffset>
                      </wp:positionV>
                      <wp:extent cx="47625" cy="4762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20"/>
                                      </a:lnTo>
                                      <a:lnTo>
                                        <a:pt x="0" y="26969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3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9"/>
                                      </a:lnTo>
                                      <a:lnTo>
                                        <a:pt x="30007" y="47020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6.053077pt;width:3.75pt;height:3.75pt;mso-position-horizontal-relative:column;mso-position-vertical-relative:paragraph;z-index:-15850496" id="docshapegroup14" coordorigin="397,121" coordsize="75,75">
                      <v:shape style="position:absolute;left:397;top:121;width:75;height:75" id="docshape15" coordorigin="397,121" coordsize="75,75" path="m440,196l430,196,425,195,397,164,397,154,430,121,440,121,472,154,472,159,472,164,445,195,440,19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Suporte Técnico: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Disponibilização de suporte técnico para usuários do sistema, incluindo esclarecimento de dúvidas e treinamento;</w:t>
            </w:r>
          </w:p>
          <w:p>
            <w:pPr>
              <w:pStyle w:val="TableParagraph"/>
              <w:spacing w:line="247" w:lineRule="auto" w:before="1"/>
              <w:ind w:left="629" w:right="4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6496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76239</wp:posOffset>
                      </wp:positionV>
                      <wp:extent cx="47625" cy="4762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4"/>
                                      </a:moveTo>
                                      <a:lnTo>
                                        <a:pt x="20654" y="47624"/>
                                      </a:lnTo>
                                      <a:lnTo>
                                        <a:pt x="17617" y="47019"/>
                                      </a:lnTo>
                                      <a:lnTo>
                                        <a:pt x="0" y="26969"/>
                                      </a:lnTo>
                                      <a:lnTo>
                                        <a:pt x="0" y="20653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3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9"/>
                                      </a:lnTo>
                                      <a:lnTo>
                                        <a:pt x="30007" y="47019"/>
                                      </a:lnTo>
                                      <a:lnTo>
                                        <a:pt x="26970" y="47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6.003075pt;width:3.75pt;height:3.75pt;mso-position-horizontal-relative:column;mso-position-vertical-relative:paragraph;z-index:-15849984" id="docshapegroup16" coordorigin="397,120" coordsize="75,75">
                      <v:shape style="position:absolute;left:397;top:120;width:75;height:75" id="docshape17" coordorigin="397,120" coordsize="75,75" path="m440,195l430,195,425,194,397,163,397,153,430,120,440,120,472,153,472,158,472,163,445,194,440,19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Monitoramento: </w:t>
            </w:r>
            <w:r>
              <w:rPr>
                <w:sz w:val="24"/>
              </w:rPr>
              <w:t>Acompanhamento contínuo do desempenho do sistema para identificar e corrigir problemas rapidamente;</w:t>
            </w:r>
          </w:p>
          <w:p>
            <w:pPr>
              <w:pStyle w:val="TableParagraph"/>
              <w:spacing w:line="247" w:lineRule="auto" w:before="2"/>
              <w:ind w:left="629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7008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76874</wp:posOffset>
                      </wp:positionV>
                      <wp:extent cx="47625" cy="4762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3"/>
                                      </a:moveTo>
                                      <a:lnTo>
                                        <a:pt x="20654" y="47623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8"/>
                                      </a:lnTo>
                                      <a:lnTo>
                                        <a:pt x="0" y="20652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2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8"/>
                                      </a:lnTo>
                                      <a:lnTo>
                                        <a:pt x="30007" y="47018"/>
                                      </a:lnTo>
                                      <a:lnTo>
                                        <a:pt x="26970" y="47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6.053072pt;width:3.75pt;height:3.75pt;mso-position-horizontal-relative:column;mso-position-vertical-relative:paragraph;z-index:-15849472" id="docshapegroup18" coordorigin="397,121" coordsize="75,75">
                      <v:shape style="position:absolute;left:397;top:121;width:75;height:75" id="docshape19" coordorigin="397,121" coordsize="75,75" path="m440,196l430,196,425,195,397,164,397,154,430,121,440,121,472,154,472,159,472,164,445,195,440,19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Garantia da Conformidade: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Assegurar que o sistema esteja em conformidade com a norma RFC 3161, com a Resolução CNJ nº 370/2021, e outras normas aplicáveis, mantendo a inviolabilidade, integridade e irretroatividade dos registros;</w:t>
            </w:r>
          </w:p>
          <w:p>
            <w:pPr>
              <w:pStyle w:val="TableParagraph"/>
              <w:spacing w:line="247" w:lineRule="auto" w:before="2"/>
              <w:ind w:left="629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7520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76873</wp:posOffset>
                      </wp:positionV>
                      <wp:extent cx="47625" cy="4762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3"/>
                                      </a:moveTo>
                                      <a:lnTo>
                                        <a:pt x="20654" y="47623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8"/>
                                      </a:lnTo>
                                      <a:lnTo>
                                        <a:pt x="0" y="20652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2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8"/>
                                      </a:lnTo>
                                      <a:lnTo>
                                        <a:pt x="30007" y="47018"/>
                                      </a:lnTo>
                                      <a:lnTo>
                                        <a:pt x="26970" y="47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6.053069pt;width:3.75pt;height:3.75pt;mso-position-horizontal-relative:column;mso-position-vertical-relative:paragraph;z-index:-15848960" id="docshapegroup20" coordorigin="397,121" coordsize="75,75">
                      <v:shape style="position:absolute;left:397;top:121;width:75;height:75" id="docshape21" coordorigin="397,121" coordsize="75,75" path="m440,196l430,196,425,195,397,164,397,154,430,121,440,121,472,154,472,159,472,164,445,195,440,19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Prejuízos com Falhas no Sistema: </w:t>
            </w:r>
            <w:r>
              <w:rPr>
                <w:sz w:val="24"/>
              </w:rPr>
              <w:t>A interrupção ou falha do sistema BRY PDDE pode causar prejuízos ao funcionamento do TJAC e ao andamento dos processos eletrônicos no e-SAJ. Isso pode resultar em atrasos, perda de documentos e insegurança jurídica;</w:t>
            </w:r>
          </w:p>
          <w:p>
            <w:pPr>
              <w:pStyle w:val="TableParagraph"/>
              <w:spacing w:line="247" w:lineRule="auto" w:before="2"/>
              <w:ind w:left="629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8032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76873</wp:posOffset>
                      </wp:positionV>
                      <wp:extent cx="47625" cy="4762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3"/>
                                      </a:moveTo>
                                      <a:lnTo>
                                        <a:pt x="20654" y="47623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8"/>
                                      </a:lnTo>
                                      <a:lnTo>
                                        <a:pt x="0" y="20652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2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8"/>
                                      </a:lnTo>
                                      <a:lnTo>
                                        <a:pt x="30007" y="47018"/>
                                      </a:lnTo>
                                      <a:lnTo>
                                        <a:pt x="26970" y="47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6.053065pt;width:3.75pt;height:3.75pt;mso-position-horizontal-relative:column;mso-position-vertical-relative:paragraph;z-index:-15848448" id="docshapegroup22" coordorigin="397,121" coordsize="75,75">
                      <v:shape style="position:absolute;left:397;top:121;width:75;height:75" id="docshape23" coordorigin="397,121" coordsize="75,75" path="m440,196l430,196,425,195,397,164,397,154,430,121,440,121,472,154,472,159,472,164,445,195,440,19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Documentação: </w:t>
            </w:r>
            <w:r>
              <w:rPr>
                <w:sz w:val="24"/>
              </w:rPr>
              <w:t>Fornecer documentação técnica atualizada do sistema e de seus componentes, bem como das atividades de manutenção realizadas;</w:t>
            </w:r>
          </w:p>
          <w:p>
            <w:pPr>
              <w:pStyle w:val="TableParagraph"/>
              <w:spacing w:line="247" w:lineRule="auto" w:before="2"/>
              <w:ind w:left="629" w:right="1"/>
              <w:jc w:val="both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68544">
                      <wp:simplePos x="0" y="0"/>
                      <wp:positionH relativeFrom="column">
                        <wp:posOffset>252412</wp:posOffset>
                      </wp:positionH>
                      <wp:positionV relativeFrom="paragraph">
                        <wp:posOffset>76873</wp:posOffset>
                      </wp:positionV>
                      <wp:extent cx="47625" cy="4762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47625" cy="47625"/>
                                <a:chExt cx="47625" cy="476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762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47625">
                                      <a:moveTo>
                                        <a:pt x="26970" y="47623"/>
                                      </a:moveTo>
                                      <a:lnTo>
                                        <a:pt x="20654" y="47623"/>
                                      </a:lnTo>
                                      <a:lnTo>
                                        <a:pt x="17617" y="47018"/>
                                      </a:lnTo>
                                      <a:lnTo>
                                        <a:pt x="0" y="26968"/>
                                      </a:lnTo>
                                      <a:lnTo>
                                        <a:pt x="0" y="20652"/>
                                      </a:lnTo>
                                      <a:lnTo>
                                        <a:pt x="20654" y="0"/>
                                      </a:lnTo>
                                      <a:lnTo>
                                        <a:pt x="26970" y="0"/>
                                      </a:lnTo>
                                      <a:lnTo>
                                        <a:pt x="47625" y="20652"/>
                                      </a:lnTo>
                                      <a:lnTo>
                                        <a:pt x="47625" y="23812"/>
                                      </a:lnTo>
                                      <a:lnTo>
                                        <a:pt x="47625" y="26968"/>
                                      </a:lnTo>
                                      <a:lnTo>
                                        <a:pt x="30007" y="47018"/>
                                      </a:lnTo>
                                      <a:lnTo>
                                        <a:pt x="26970" y="476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874994pt;margin-top:6.053063pt;width:3.75pt;height:3.75pt;mso-position-horizontal-relative:column;mso-position-vertical-relative:paragraph;z-index:-15847936" id="docshapegroup24" coordorigin="397,121" coordsize="75,75">
                      <v:shape style="position:absolute;left:397;top:121;width:75;height:75" id="docshape25" coordorigin="397,121" coordsize="75,75" path="m440,196l430,196,425,195,397,164,397,154,430,121,440,121,472,154,472,159,472,164,445,195,440,19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Integração e Interoperabilidade:</w:t>
            </w:r>
            <w:r>
              <w:rPr>
                <w:b/>
                <w:sz w:val="24"/>
              </w:rPr>
              <w:t> </w:t>
            </w:r>
            <w:r>
              <w:rPr>
                <w:sz w:val="24"/>
              </w:rPr>
              <w:t>O sistema BRY PDDE, responsável pelo protocolo digital de documentos eletrônicos, deve operar de forma integrada com o e-SAJ para garantir um fluxo de trabalho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eficiente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seguro.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Resolução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CNJ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370/2021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exige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padronização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processo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eletrônico 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Judiciário,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implica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interoperáveis.</w:t>
            </w:r>
          </w:p>
        </w:tc>
      </w:tr>
    </w:tbl>
    <w:p>
      <w:pPr>
        <w:pStyle w:val="TableParagraph"/>
        <w:spacing w:after="0" w:line="247" w:lineRule="auto"/>
        <w:jc w:val="both"/>
        <w:rPr>
          <w:sz w:val="24"/>
        </w:rPr>
        <w:sectPr>
          <w:pgSz w:w="11900" w:h="16840"/>
          <w:pgMar w:header="575" w:footer="1212" w:top="2120" w:bottom="1400" w:left="708" w:right="566"/>
        </w:sectPr>
      </w:pPr>
    </w:p>
    <w:p>
      <w:pPr>
        <w:pStyle w:val="BodyText"/>
        <w:spacing w:before="188" w:after="1"/>
        <w:rPr>
          <w:sz w:val="20"/>
        </w:rPr>
      </w:pPr>
    </w:p>
    <w:tbl>
      <w:tblPr>
        <w:tblW w:w="0" w:type="auto"/>
        <w:jc w:val="left"/>
        <w:tblInd w:w="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0"/>
      </w:tblGrid>
      <w:tr>
        <w:trPr>
          <w:trHeight w:val="314" w:hRule="atLeast"/>
        </w:trPr>
        <w:tc>
          <w:tcPr>
            <w:tcW w:w="1041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5. </w:t>
            </w:r>
            <w:r>
              <w:rPr>
                <w:b/>
                <w:spacing w:val="-2"/>
                <w:sz w:val="24"/>
              </w:rPr>
              <w:t>ENCAMINHAMENTO</w:t>
            </w:r>
          </w:p>
        </w:tc>
      </w:tr>
      <w:tr>
        <w:trPr>
          <w:trHeight w:val="2894" w:hRule="atLeast"/>
        </w:trPr>
        <w:tc>
          <w:tcPr>
            <w:tcW w:w="10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Encaminhe-se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à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autoridade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competente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Área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Administrativa,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deverá:</w:t>
            </w:r>
          </w:p>
          <w:p>
            <w:pPr>
              <w:pStyle w:val="TableParagraph"/>
              <w:spacing w:before="249"/>
              <w:rPr>
                <w:sz w:val="24"/>
              </w:rPr>
            </w:pPr>
            <w:r>
              <w:rPr>
                <w:spacing w:val="-2"/>
                <w:sz w:val="24"/>
              </w:rPr>
              <w:t>I.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Decidir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motivadamente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sobre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prosseguimento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contratação;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21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jc w:val="center"/>
              <w:rPr>
                <w:sz w:val="22"/>
              </w:rPr>
            </w:pPr>
            <w:r>
              <w:rPr>
                <w:sz w:val="22"/>
              </w:rPr>
              <w:t>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Branco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Acre,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21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Elson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Correia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Oliveira</w:t>
            </w:r>
            <w:r>
              <w:rPr>
                <w:b/>
                <w:spacing w:val="-4"/>
                <w:sz w:val="22"/>
              </w:rPr>
              <w:t> Neto</w:t>
            </w:r>
          </w:p>
          <w:p>
            <w:pPr>
              <w:pStyle w:val="TableParagraph"/>
              <w:spacing w:before="2"/>
              <w:ind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Diretor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Tecnologia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da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Informação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Comunicação</w:t>
            </w:r>
          </w:p>
        </w:tc>
      </w:tr>
    </w:tbl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94"/>
        <w:rPr>
          <w:sz w:val="13"/>
        </w:rPr>
      </w:pPr>
    </w:p>
    <w:p>
      <w:pPr>
        <w:spacing w:before="0"/>
        <w:ind w:left="1021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527049</wp:posOffset>
            </wp:positionH>
            <wp:positionV relativeFrom="paragraph">
              <wp:posOffset>-103439</wp:posOffset>
            </wp:positionV>
            <wp:extent cx="476249" cy="314325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4"/>
          <w:sz w:val="13"/>
        </w:rPr>
        <w:t> </w:t>
      </w:r>
      <w:r>
        <w:rPr>
          <w:rFonts w:ascii="Arial" w:hAnsi="Arial"/>
          <w:b/>
          <w:sz w:val="13"/>
        </w:rPr>
        <w:t>JOAO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LIMA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" w:hAnsi="Arial"/>
          <w:b/>
          <w:sz w:val="13"/>
        </w:rPr>
        <w:t>Técnico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Judiciário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30/01/2025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13:02:50.</w:t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136"/>
        <w:rPr>
          <w:rFonts w:ascii="Arial MT"/>
          <w:sz w:val="13"/>
        </w:rPr>
      </w:pPr>
    </w:p>
    <w:p>
      <w:pPr>
        <w:spacing w:before="0"/>
        <w:ind w:left="976" w:right="0" w:firstLine="0"/>
        <w:jc w:val="left"/>
        <w:rPr>
          <w:rFonts w:ascii="Arial MT" w:hAnsi="Arial MT"/>
          <w:sz w:val="13"/>
        </w:rPr>
      </w:pPr>
      <w:r>
        <w:rPr>
          <w:rFonts w:ascii="Arial MT" w:hAnsi="Arial MT"/>
          <w:sz w:val="13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507999</wp:posOffset>
            </wp:positionH>
            <wp:positionV relativeFrom="paragraph">
              <wp:posOffset>-103098</wp:posOffset>
            </wp:positionV>
            <wp:extent cx="476249" cy="314325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5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4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" w:hAnsi="Arial"/>
          <w:b/>
          <w:sz w:val="13"/>
        </w:rPr>
        <w:t>Diretor(a)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5"/>
          <w:sz w:val="13"/>
        </w:rPr>
        <w:t> </w:t>
      </w:r>
      <w:r>
        <w:rPr>
          <w:rFonts w:ascii="Arial" w:hAnsi="Arial"/>
          <w:b/>
          <w:sz w:val="13"/>
        </w:rPr>
        <w:t>DITEC</w:t>
      </w:r>
      <w:r>
        <w:rPr>
          <w:rFonts w:ascii="Arial" w:hAnsi="Arial"/>
          <w:b/>
          <w:spacing w:val="9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30/01/2025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9"/>
          <w:sz w:val="13"/>
        </w:rPr>
        <w:t> </w:t>
      </w:r>
      <w:r>
        <w:rPr>
          <w:rFonts w:ascii="Arial MT" w:hAnsi="Arial MT"/>
          <w:spacing w:val="-2"/>
          <w:sz w:val="13"/>
        </w:rPr>
        <w:t>12:53:20.</w:t>
      </w:r>
    </w:p>
    <w:p>
      <w:pPr>
        <w:pStyle w:val="BodyText"/>
        <w:spacing w:before="178"/>
        <w:rPr>
          <w:rFonts w:ascii="Arial MT"/>
          <w:sz w:val="20"/>
        </w:rPr>
      </w:pPr>
    </w:p>
    <w:p>
      <w:pPr>
        <w:pStyle w:val="BodyText"/>
        <w:spacing w:line="20" w:lineRule="exact"/>
        <w:ind w:left="-28"/>
        <w:rPr>
          <w:rFonts w:ascii="Arial MT"/>
          <w:sz w:val="2"/>
        </w:rPr>
      </w:pPr>
      <w:r>
        <w:rPr>
          <w:rFonts w:ascii="Arial MT"/>
          <w:sz w:val="2"/>
        </w:rPr>
        <mc:AlternateContent>
          <mc:Choice Requires="wps">
            <w:drawing>
              <wp:inline distT="0" distB="0" distL="0" distR="0">
                <wp:extent cx="6705600" cy="9525"/>
                <wp:effectExtent l="0" t="0" r="0" b="0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705600" cy="9525"/>
                          <a:chExt cx="6705600" cy="95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705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9525">
                                <a:moveTo>
                                  <a:pt x="670559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705599" y="0"/>
                                </a:lnTo>
                                <a:lnTo>
                                  <a:pt x="670559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3D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8pt;height:.75pt;mso-position-horizontal-relative:char;mso-position-vertical-relative:line" id="docshapegroup26" coordorigin="0,0" coordsize="10560,15">
                <v:rect style="position:absolute;left:0;top:0;width:10560;height:15" id="docshape27" filled="true" fillcolor="#d3d3d3" stroked="false">
                  <v:fill type="solid"/>
                </v:rect>
              </v:group>
            </w:pict>
          </mc:Fallback>
        </mc:AlternateContent>
      </w:r>
      <w:r>
        <w:rPr>
          <w:rFonts w:ascii="Arial MT"/>
          <w:sz w:val="2"/>
        </w:rPr>
      </w:r>
    </w:p>
    <w:p>
      <w:pPr>
        <w:pStyle w:val="BodyText"/>
        <w:rPr>
          <w:rFonts w:ascii="Arial MT"/>
          <w:sz w:val="13"/>
        </w:rPr>
      </w:pPr>
    </w:p>
    <w:p>
      <w:pPr>
        <w:pStyle w:val="BodyText"/>
        <w:rPr>
          <w:rFonts w:ascii="Arial MT"/>
          <w:sz w:val="13"/>
        </w:rPr>
      </w:pPr>
    </w:p>
    <w:p>
      <w:pPr>
        <w:pStyle w:val="BodyText"/>
        <w:spacing w:before="65"/>
        <w:rPr>
          <w:rFonts w:ascii="Arial MT"/>
          <w:sz w:val="13"/>
        </w:rPr>
      </w:pPr>
    </w:p>
    <w:p>
      <w:pPr>
        <w:spacing w:line="249" w:lineRule="auto" w:before="1"/>
        <w:ind w:left="1576" w:right="136" w:firstLine="0"/>
        <w:jc w:val="both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544194</wp:posOffset>
            </wp:positionH>
            <wp:positionV relativeFrom="paragraph">
              <wp:posOffset>-216827</wp:posOffset>
            </wp:positionV>
            <wp:extent cx="781049" cy="781049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 conferir a autenticidade do documento, utilize um leitor de QRCode ou acesse o endereço </w:t>
      </w:r>
      <w:hyperlink r:id="rId12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z w:val="15"/>
        </w:rPr>
        <w:t> </w:t>
      </w:r>
      <w:r>
        <w:rPr>
          <w:rFonts w:ascii="Arial MT" w:hAnsi="Arial MT"/>
          <w:sz w:val="15"/>
        </w:rPr>
        <w:t>e informe a </w:t>
      </w:r>
      <w:r>
        <w:rPr>
          <w:rFonts w:ascii="Arial MT" w:hAnsi="Arial MT"/>
          <w:sz w:val="15"/>
        </w:rPr>
        <w:t>chancela </w:t>
      </w:r>
      <w:r>
        <w:rPr>
          <w:rFonts w:ascii="Arial" w:hAnsi="Arial"/>
          <w:b/>
          <w:spacing w:val="-2"/>
          <w:sz w:val="15"/>
        </w:rPr>
        <w:t>KDKA.KAH4.LJNL.QFSH</w:t>
      </w:r>
    </w:p>
    <w:sectPr>
      <w:pgSz w:w="11900" w:h="16840"/>
      <w:pgMar w:header="575" w:footer="1212" w:top="2120" w:bottom="140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482802</wp:posOffset>
              </wp:positionH>
              <wp:positionV relativeFrom="page">
                <wp:posOffset>9744993</wp:posOffset>
              </wp:positionV>
              <wp:extent cx="6594475" cy="26034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594475" cy="26034"/>
                        <a:chExt cx="6594475" cy="26034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5944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12700">
                              <a:moveTo>
                                <a:pt x="6594069" y="12705"/>
                              </a:move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  <a:lnTo>
                                <a:pt x="6594069" y="0"/>
                              </a:lnTo>
                              <a:lnTo>
                                <a:pt x="6594069" y="12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-12" y="8"/>
                          <a:ext cx="659447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4475" h="26034">
                              <a:moveTo>
                                <a:pt x="6594081" y="0"/>
                              </a:moveTo>
                              <a:lnTo>
                                <a:pt x="6581368" y="12700"/>
                              </a:lnTo>
                              <a:lnTo>
                                <a:pt x="0" y="12700"/>
                              </a:lnTo>
                              <a:lnTo>
                                <a:pt x="0" y="25412"/>
                              </a:lnTo>
                              <a:lnTo>
                                <a:pt x="6581368" y="25412"/>
                              </a:lnTo>
                              <a:lnTo>
                                <a:pt x="6594081" y="25412"/>
                              </a:lnTo>
                              <a:lnTo>
                                <a:pt x="6594081" y="12700"/>
                              </a:lnTo>
                              <a:lnTo>
                                <a:pt x="6594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70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6034">
                              <a:moveTo>
                                <a:pt x="0" y="25410"/>
                              </a:moveTo>
                              <a:lnTo>
                                <a:pt x="0" y="0"/>
                              </a:lnTo>
                              <a:lnTo>
                                <a:pt x="12705" y="0"/>
                              </a:lnTo>
                              <a:lnTo>
                                <a:pt x="12705" y="12705"/>
                              </a:lnTo>
                              <a:lnTo>
                                <a:pt x="0" y="25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.015968pt;margin-top:767.322327pt;width:519.25pt;height:2.050pt;mso-position-horizontal-relative:page;mso-position-vertical-relative:page;z-index:-15852032" id="docshapegroup1" coordorigin="760,15346" coordsize="10385,41">
              <v:rect style="position:absolute;left:760;top:15346;width:10385;height:20" id="docshape2" filled="true" fillcolor="#999999" stroked="false">
                <v:fill type="solid"/>
              </v:rect>
              <v:shape style="position:absolute;left:760;top:15346;width:10385;height:41" id="docshape3" coordorigin="760,15346" coordsize="10385,41" path="m11145,15346l11125,15366,760,15366,760,15386,11125,15386,11145,15386,11145,15366,11145,15346xe" filled="true" fillcolor="#ededed" stroked="false">
                <v:path arrowok="t"/>
                <v:fill type="solid"/>
              </v:shape>
              <v:shape style="position:absolute;left:760;top:15346;width:20;height:41" id="docshape4" coordorigin="760,15346" coordsize="20,41" path="m760,15386l760,15346,780,15346,780,15366,760,15386xe" filled="true" fillcolor="#999999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2844412</wp:posOffset>
              </wp:positionH>
              <wp:positionV relativeFrom="page">
                <wp:posOffset>9973771</wp:posOffset>
              </wp:positionV>
              <wp:extent cx="1865630" cy="34734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6563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TRIBUNAL DE JUSTIÇA DO ESTADO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DO 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3"/>
                            </w:rPr>
                            <w:t>ACRE</w:t>
                          </w:r>
                        </w:p>
                        <w:p>
                          <w:pPr>
                            <w:spacing w:before="30"/>
                            <w:ind w:left="0" w:right="0" w:firstLine="0"/>
                            <w:jc w:val="center"/>
                            <w:rPr>
                              <w:rFonts w:ascii="Arial MT" w:hAnsi="Arial MT"/>
                              <w:sz w:val="13"/>
                            </w:rPr>
                          </w:pPr>
                          <w:r>
                            <w:rPr>
                              <w:rFonts w:ascii="Arial MT" w:hAnsi="Arial MT"/>
                              <w:sz w:val="13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Tribunal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Justiça,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s/n.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13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3"/>
                            </w:rPr>
                            <w:t>Verde.</w:t>
                          </w:r>
                        </w:p>
                        <w:p>
                          <w:pPr>
                            <w:spacing w:before="31"/>
                            <w:ind w:left="0" w:right="0" w:firstLine="0"/>
                            <w:jc w:val="center"/>
                            <w:rPr>
                              <w:rFonts w:ascii="Arial MT"/>
                              <w:sz w:val="13"/>
                            </w:rPr>
                          </w:pPr>
                          <w:r>
                            <w:rPr>
                              <w:rFonts w:ascii="Arial MT"/>
                              <w:sz w:val="13"/>
                            </w:rPr>
                            <w:t>69.915-631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Branco-AC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(68)</w:t>
                          </w:r>
                          <w:r>
                            <w:rPr>
                              <w:rFonts w:ascii="Arial MT"/>
                              <w:spacing w:val="-2"/>
                              <w:sz w:val="13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3"/>
                            </w:rPr>
                            <w:t>3212-</w:t>
                          </w:r>
                          <w:r>
                            <w:rPr>
                              <w:rFonts w:ascii="Arial MT"/>
                              <w:spacing w:val="-4"/>
                              <w:sz w:val="13"/>
                            </w:rPr>
                            <w:t>8277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3.969498pt;margin-top:785.336304pt;width:146.9pt;height:27.35pt;mso-position-horizontal-relative:page;mso-position-vertical-relative:page;z-index:-15851520" type="#_x0000_t202" id="docshape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TRIBUNAL DE JUSTIÇA DO ESTADO</w:t>
                    </w:r>
                    <w:r>
                      <w:rPr>
                        <w:rFonts w:ascii="Arial MT" w:hAns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DO </w:t>
                    </w:r>
                    <w:r>
                      <w:rPr>
                        <w:rFonts w:ascii="Arial MT" w:hAnsi="Arial MT"/>
                        <w:spacing w:val="-4"/>
                        <w:sz w:val="13"/>
                      </w:rPr>
                      <w:t>ACRE</w:t>
                    </w:r>
                  </w:p>
                  <w:p>
                    <w:pPr>
                      <w:spacing w:before="30"/>
                      <w:ind w:left="0" w:right="0" w:firstLine="0"/>
                      <w:jc w:val="center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Arial MT" w:hAnsi="Arial MT"/>
                        <w:sz w:val="13"/>
                      </w:rPr>
                      <w:t>Rua</w:t>
                    </w:r>
                    <w:r>
                      <w:rPr>
                        <w:rFonts w:ascii="Arial MT" w:hAnsi="Arial MT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Tribunal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Justiça,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s/n.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Via</w:t>
                    </w:r>
                    <w:r>
                      <w:rPr>
                        <w:rFonts w:ascii="Arial MT" w:hAnsi="Arial MT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Verde.</w:t>
                    </w:r>
                  </w:p>
                  <w:p>
                    <w:pPr>
                      <w:spacing w:before="31"/>
                      <w:ind w:left="0" w:right="0" w:firstLine="0"/>
                      <w:jc w:val="center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69.915-631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Rio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Branco-AC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(68)</w:t>
                    </w:r>
                    <w:r>
                      <w:rPr>
                        <w:rFonts w:asci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3212-</w:t>
                    </w:r>
                    <w:r>
                      <w:rPr>
                        <w:rFonts w:ascii="Arial MT"/>
                        <w:spacing w:val="-4"/>
                        <w:sz w:val="13"/>
                      </w:rPr>
                      <w:t>8277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63936">
          <wp:simplePos x="0" y="0"/>
          <wp:positionH relativeFrom="page">
            <wp:posOffset>3270661</wp:posOffset>
          </wp:positionH>
          <wp:positionV relativeFrom="page">
            <wp:posOffset>365114</wp:posOffset>
          </wp:positionV>
          <wp:extent cx="1007186" cy="9817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6" cy="98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1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ind w:left="30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lson.oliveira@tjac.jus.br" TargetMode="External"/><Relationship Id="rId8" Type="http://schemas.openxmlformats.org/officeDocument/2006/relationships/hyperlink" Target="mailto:oliveira.neto@tjac.jus.br" TargetMode="External"/><Relationship Id="rId9" Type="http://schemas.openxmlformats.org/officeDocument/2006/relationships/hyperlink" Target="mailto:clemilson.santos@tjac.jus.br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appgrp.tjac.jus.br/grp/acessoexterno/programaAcessoExterno.faces?codigo=670270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2025-03-25T14:14:59Z</dcterms:created>
  <dcterms:modified xsi:type="dcterms:W3CDTF">2025-03-25T14:14:59Z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2025-03-25T00:00:00Z</vt:filetime>
  </property>
  <property fmtid="{D5CDD505-2E9C-101B-9397-08002B2CF9AE}" pid="5" name="Producer">
    <vt:lpwstr>Skia/PDF m86</vt:lpwstr>
  </property>
</Properties>
</file>